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9D6FC" w14:textId="77777777" w:rsidR="002F5BA4" w:rsidRDefault="002F5BA4" w:rsidP="002F5BA4">
      <w:pPr>
        <w:spacing w:after="0" w:line="240" w:lineRule="auto"/>
        <w:jc w:val="center"/>
        <w:rPr>
          <w:rFonts w:ascii="Times New Roman" w:hAnsi="Times New Roman" w:cs="Times New Roman"/>
          <w:b/>
        </w:rPr>
      </w:pPr>
      <w:r w:rsidRPr="002F5BA4">
        <w:rPr>
          <w:rFonts w:ascii="Times New Roman" w:hAnsi="Times New Roman" w:cs="Times New Roman"/>
          <w:b/>
        </w:rPr>
        <w:t xml:space="preserve">Техническое задание на конкурс </w:t>
      </w:r>
    </w:p>
    <w:p w14:paraId="1AE130CB" w14:textId="021FC5C3" w:rsidR="002A050F" w:rsidRDefault="002A050F" w:rsidP="002A050F">
      <w:pPr>
        <w:spacing w:after="0" w:line="240" w:lineRule="auto"/>
        <w:jc w:val="center"/>
        <w:rPr>
          <w:rFonts w:ascii="Times New Roman" w:hAnsi="Times New Roman" w:cs="Times New Roman"/>
          <w:b/>
        </w:rPr>
      </w:pPr>
      <w:r w:rsidRPr="002F5BA4">
        <w:rPr>
          <w:rFonts w:ascii="Times New Roman" w:hAnsi="Times New Roman" w:cs="Times New Roman"/>
          <w:b/>
        </w:rPr>
        <w:t>«</w:t>
      </w:r>
      <w:r w:rsidR="00124A91" w:rsidRPr="00124A91">
        <w:rPr>
          <w:rFonts w:ascii="Times New Roman" w:hAnsi="Times New Roman" w:cs="Times New Roman"/>
          <w:b/>
        </w:rPr>
        <w:t xml:space="preserve">Комплекс работ по </w:t>
      </w:r>
      <w:r w:rsidR="00B67B27">
        <w:rPr>
          <w:rFonts w:ascii="Times New Roman" w:hAnsi="Times New Roman" w:cs="Times New Roman"/>
          <w:b/>
        </w:rPr>
        <w:t>благоустройству, озеленению и</w:t>
      </w:r>
      <w:r w:rsidR="00644587">
        <w:rPr>
          <w:rFonts w:ascii="Times New Roman" w:hAnsi="Times New Roman" w:cs="Times New Roman"/>
          <w:b/>
        </w:rPr>
        <w:t xml:space="preserve"> установке</w:t>
      </w:r>
      <w:r w:rsidR="00B67B27">
        <w:rPr>
          <w:rFonts w:ascii="Times New Roman" w:hAnsi="Times New Roman" w:cs="Times New Roman"/>
          <w:b/>
        </w:rPr>
        <w:t xml:space="preserve"> МАФ</w:t>
      </w:r>
      <w:r w:rsidRPr="002F5BA4">
        <w:rPr>
          <w:rFonts w:ascii="Times New Roman" w:hAnsi="Times New Roman" w:cs="Times New Roman"/>
          <w:b/>
        </w:rPr>
        <w:t>»</w:t>
      </w:r>
    </w:p>
    <w:p w14:paraId="2F701DF3" w14:textId="77777777" w:rsidR="002F5BA4" w:rsidRPr="002F5BA4" w:rsidRDefault="002F5BA4" w:rsidP="00B67B27">
      <w:pPr>
        <w:spacing w:after="0" w:line="240" w:lineRule="auto"/>
        <w:rPr>
          <w:rFonts w:ascii="Times New Roman" w:hAnsi="Times New Roman" w:cs="Times New Roman"/>
          <w:b/>
        </w:rPr>
      </w:pPr>
    </w:p>
    <w:p w14:paraId="0A0F059D" w14:textId="77777777" w:rsidR="00560BEF" w:rsidRPr="00560BEF" w:rsidRDefault="00815323" w:rsidP="00560BEF">
      <w:pPr>
        <w:spacing w:after="0" w:line="240" w:lineRule="auto"/>
        <w:jc w:val="center"/>
        <w:rPr>
          <w:rFonts w:ascii="Times New Roman" w:hAnsi="Times New Roman" w:cs="Times New Roman"/>
        </w:rPr>
      </w:pPr>
      <w:r w:rsidRPr="008D023E">
        <w:rPr>
          <w:rFonts w:ascii="Times New Roman" w:hAnsi="Times New Roman" w:cs="Times New Roman"/>
          <w:b/>
          <w:bCs/>
        </w:rPr>
        <w:t>Объект:</w:t>
      </w:r>
      <w:r w:rsidRPr="00085636">
        <w:rPr>
          <w:rFonts w:ascii="Times New Roman" w:hAnsi="Times New Roman" w:cs="Times New Roman"/>
        </w:rPr>
        <w:t xml:space="preserve"> </w:t>
      </w:r>
      <w:r w:rsidR="00560BEF" w:rsidRPr="00560BEF">
        <w:rPr>
          <w:rFonts w:ascii="Times New Roman" w:hAnsi="Times New Roman" w:cs="Times New Roman"/>
        </w:rPr>
        <w:t xml:space="preserve">«Здание велнес-центра «Аквамарин» по адресу: Пермский край, Суксунский район, </w:t>
      </w:r>
    </w:p>
    <w:p w14:paraId="7D571566" w14:textId="77777777" w:rsidR="00560BEF" w:rsidRPr="00560BEF" w:rsidRDefault="00560BEF" w:rsidP="00560BEF">
      <w:pPr>
        <w:spacing w:after="0" w:line="240" w:lineRule="auto"/>
        <w:jc w:val="center"/>
        <w:rPr>
          <w:rFonts w:ascii="Times New Roman" w:hAnsi="Times New Roman" w:cs="Times New Roman"/>
        </w:rPr>
      </w:pPr>
      <w:r w:rsidRPr="00560BEF">
        <w:rPr>
          <w:rFonts w:ascii="Times New Roman" w:hAnsi="Times New Roman" w:cs="Times New Roman"/>
        </w:rPr>
        <w:t>с. Ключи, ул. Курортная, 23»</w:t>
      </w:r>
    </w:p>
    <w:p w14:paraId="4836A598" w14:textId="10DCE132" w:rsidR="002F5BA4" w:rsidRPr="002F5BA4" w:rsidRDefault="002F5BA4" w:rsidP="00560BEF">
      <w:pPr>
        <w:spacing w:after="0" w:line="240" w:lineRule="auto"/>
        <w:jc w:val="center"/>
        <w:rPr>
          <w:rFonts w:ascii="Times New Roman" w:hAnsi="Times New Roman" w:cs="Times New Roman"/>
        </w:rPr>
      </w:pPr>
    </w:p>
    <w:tbl>
      <w:tblPr>
        <w:tblStyle w:val="a3"/>
        <w:tblW w:w="10343" w:type="dxa"/>
        <w:tblLook w:val="04A0" w:firstRow="1" w:lastRow="0" w:firstColumn="1" w:lastColumn="0" w:noHBand="0" w:noVBand="1"/>
      </w:tblPr>
      <w:tblGrid>
        <w:gridCol w:w="562"/>
        <w:gridCol w:w="2694"/>
        <w:gridCol w:w="7087"/>
      </w:tblGrid>
      <w:tr w:rsidR="002F5BA4" w:rsidRPr="002F5BA4" w14:paraId="63B32864" w14:textId="77777777" w:rsidTr="00B530A0">
        <w:tc>
          <w:tcPr>
            <w:tcW w:w="562" w:type="dxa"/>
          </w:tcPr>
          <w:p w14:paraId="53C6CDC5" w14:textId="3DA2BB24" w:rsidR="002F5BA4" w:rsidRPr="002F5BA4" w:rsidRDefault="002F5BA4" w:rsidP="002F5BA4">
            <w:pPr>
              <w:jc w:val="center"/>
              <w:rPr>
                <w:rFonts w:ascii="Times New Roman" w:hAnsi="Times New Roman" w:cs="Times New Roman"/>
                <w:b/>
                <w:sz w:val="20"/>
                <w:szCs w:val="20"/>
              </w:rPr>
            </w:pPr>
            <w:r w:rsidRPr="002F5BA4">
              <w:rPr>
                <w:rFonts w:ascii="Times New Roman" w:hAnsi="Times New Roman" w:cs="Times New Roman"/>
                <w:b/>
                <w:sz w:val="20"/>
                <w:szCs w:val="20"/>
              </w:rPr>
              <w:t>№ п/п</w:t>
            </w:r>
          </w:p>
        </w:tc>
        <w:tc>
          <w:tcPr>
            <w:tcW w:w="2694" w:type="dxa"/>
          </w:tcPr>
          <w:p w14:paraId="0CD0E0BA" w14:textId="4BFE6BF8" w:rsidR="002F5BA4" w:rsidRPr="002F5BA4" w:rsidRDefault="002F5BA4" w:rsidP="002F5BA4">
            <w:pPr>
              <w:jc w:val="center"/>
              <w:rPr>
                <w:rFonts w:ascii="Times New Roman" w:hAnsi="Times New Roman" w:cs="Times New Roman"/>
                <w:b/>
                <w:sz w:val="20"/>
                <w:szCs w:val="20"/>
              </w:rPr>
            </w:pPr>
            <w:r w:rsidRPr="002F5BA4">
              <w:rPr>
                <w:rFonts w:ascii="Times New Roman" w:hAnsi="Times New Roman" w:cs="Times New Roman"/>
                <w:b/>
                <w:sz w:val="20"/>
                <w:szCs w:val="20"/>
              </w:rPr>
              <w:t>Перечень требований</w:t>
            </w:r>
          </w:p>
        </w:tc>
        <w:tc>
          <w:tcPr>
            <w:tcW w:w="7087" w:type="dxa"/>
          </w:tcPr>
          <w:p w14:paraId="4449F119" w14:textId="0655E560" w:rsidR="002F5BA4" w:rsidRPr="002F5BA4" w:rsidRDefault="002F5BA4" w:rsidP="002F5BA4">
            <w:pPr>
              <w:jc w:val="center"/>
              <w:rPr>
                <w:rFonts w:ascii="Times New Roman" w:hAnsi="Times New Roman" w:cs="Times New Roman"/>
                <w:b/>
                <w:sz w:val="20"/>
                <w:szCs w:val="20"/>
              </w:rPr>
            </w:pPr>
            <w:r w:rsidRPr="002F5BA4">
              <w:rPr>
                <w:rFonts w:ascii="Times New Roman" w:hAnsi="Times New Roman" w:cs="Times New Roman"/>
                <w:b/>
                <w:sz w:val="20"/>
                <w:szCs w:val="20"/>
              </w:rPr>
              <w:t>Содержание требований по объекту</w:t>
            </w:r>
          </w:p>
        </w:tc>
      </w:tr>
      <w:tr w:rsidR="002F5BA4" w:rsidRPr="002F5BA4" w14:paraId="273A938B" w14:textId="77777777" w:rsidTr="00B530A0">
        <w:tc>
          <w:tcPr>
            <w:tcW w:w="562" w:type="dxa"/>
          </w:tcPr>
          <w:p w14:paraId="41F79E5F" w14:textId="0D3B1364" w:rsidR="002F5BA4" w:rsidRPr="002F5BA4" w:rsidRDefault="002F5BA4" w:rsidP="002F5BA4">
            <w:pPr>
              <w:jc w:val="center"/>
              <w:rPr>
                <w:rFonts w:ascii="Times New Roman" w:hAnsi="Times New Roman" w:cs="Times New Roman"/>
                <w:b/>
                <w:sz w:val="20"/>
                <w:szCs w:val="20"/>
              </w:rPr>
            </w:pPr>
            <w:r w:rsidRPr="002F5BA4">
              <w:rPr>
                <w:rFonts w:ascii="Times New Roman" w:hAnsi="Times New Roman" w:cs="Times New Roman"/>
                <w:b/>
                <w:sz w:val="20"/>
                <w:szCs w:val="20"/>
              </w:rPr>
              <w:t>1</w:t>
            </w:r>
          </w:p>
        </w:tc>
        <w:tc>
          <w:tcPr>
            <w:tcW w:w="2694" w:type="dxa"/>
          </w:tcPr>
          <w:p w14:paraId="538385F1" w14:textId="2E639947" w:rsidR="002F5BA4" w:rsidRPr="002F5BA4" w:rsidRDefault="002F5BA4" w:rsidP="002F5BA4">
            <w:pPr>
              <w:jc w:val="center"/>
              <w:rPr>
                <w:rFonts w:ascii="Times New Roman" w:hAnsi="Times New Roman" w:cs="Times New Roman"/>
                <w:b/>
                <w:sz w:val="20"/>
                <w:szCs w:val="20"/>
              </w:rPr>
            </w:pPr>
            <w:r w:rsidRPr="002F5BA4">
              <w:rPr>
                <w:rFonts w:ascii="Times New Roman" w:hAnsi="Times New Roman" w:cs="Times New Roman"/>
                <w:b/>
                <w:sz w:val="20"/>
                <w:szCs w:val="20"/>
              </w:rPr>
              <w:t>2</w:t>
            </w:r>
          </w:p>
        </w:tc>
        <w:tc>
          <w:tcPr>
            <w:tcW w:w="7087" w:type="dxa"/>
          </w:tcPr>
          <w:p w14:paraId="77B649CF" w14:textId="3DFC0A3E" w:rsidR="002F5BA4" w:rsidRPr="002F5BA4" w:rsidRDefault="002F5BA4" w:rsidP="002F5BA4">
            <w:pPr>
              <w:jc w:val="center"/>
              <w:rPr>
                <w:rFonts w:ascii="Times New Roman" w:hAnsi="Times New Roman" w:cs="Times New Roman"/>
                <w:b/>
                <w:sz w:val="20"/>
                <w:szCs w:val="20"/>
              </w:rPr>
            </w:pPr>
            <w:r w:rsidRPr="002F5BA4">
              <w:rPr>
                <w:rFonts w:ascii="Times New Roman" w:hAnsi="Times New Roman" w:cs="Times New Roman"/>
                <w:b/>
                <w:sz w:val="20"/>
                <w:szCs w:val="20"/>
              </w:rPr>
              <w:t>3</w:t>
            </w:r>
          </w:p>
        </w:tc>
      </w:tr>
      <w:tr w:rsidR="003F059C" w:rsidRPr="002F5BA4" w14:paraId="4819BB5D" w14:textId="77777777" w:rsidTr="00B530A0">
        <w:tc>
          <w:tcPr>
            <w:tcW w:w="562" w:type="dxa"/>
          </w:tcPr>
          <w:p w14:paraId="6B217C23" w14:textId="57E15DBD" w:rsidR="003F059C" w:rsidRPr="002F5BA4" w:rsidRDefault="003F059C" w:rsidP="003F059C">
            <w:pPr>
              <w:rPr>
                <w:rFonts w:ascii="Times New Roman" w:hAnsi="Times New Roman" w:cs="Times New Roman"/>
                <w:sz w:val="20"/>
                <w:szCs w:val="20"/>
              </w:rPr>
            </w:pPr>
            <w:r w:rsidRPr="002F5BA4">
              <w:rPr>
                <w:rFonts w:ascii="Times New Roman" w:hAnsi="Times New Roman" w:cs="Times New Roman"/>
                <w:color w:val="000000"/>
                <w:sz w:val="20"/>
                <w:szCs w:val="20"/>
              </w:rPr>
              <w:t>1</w:t>
            </w:r>
          </w:p>
        </w:tc>
        <w:tc>
          <w:tcPr>
            <w:tcW w:w="2694" w:type="dxa"/>
          </w:tcPr>
          <w:p w14:paraId="7EA4358F" w14:textId="7BD5F87E" w:rsidR="003F059C" w:rsidRPr="002F5BA4" w:rsidRDefault="003F059C" w:rsidP="003F059C">
            <w:pPr>
              <w:rPr>
                <w:rFonts w:ascii="Times New Roman" w:hAnsi="Times New Roman" w:cs="Times New Roman"/>
                <w:sz w:val="20"/>
                <w:szCs w:val="20"/>
              </w:rPr>
            </w:pPr>
            <w:r w:rsidRPr="002F5BA4">
              <w:rPr>
                <w:rFonts w:ascii="Times New Roman" w:hAnsi="Times New Roman" w:cs="Times New Roman"/>
                <w:color w:val="000000"/>
                <w:sz w:val="20"/>
                <w:szCs w:val="20"/>
              </w:rPr>
              <w:t>Основание для производства работ</w:t>
            </w:r>
          </w:p>
        </w:tc>
        <w:tc>
          <w:tcPr>
            <w:tcW w:w="7087" w:type="dxa"/>
            <w:vAlign w:val="center"/>
          </w:tcPr>
          <w:p w14:paraId="7CA7B00C" w14:textId="42F1C490" w:rsidR="003F059C" w:rsidRPr="002F5BA4" w:rsidRDefault="009C31EE" w:rsidP="003F059C">
            <w:pPr>
              <w:jc w:val="both"/>
              <w:rPr>
                <w:rFonts w:ascii="Times New Roman" w:hAnsi="Times New Roman" w:cs="Times New Roman"/>
                <w:sz w:val="20"/>
                <w:szCs w:val="20"/>
              </w:rPr>
            </w:pPr>
            <w:r w:rsidRPr="008D023E">
              <w:rPr>
                <w:rFonts w:ascii="Times New Roman" w:hAnsi="Times New Roman" w:cs="Times New Roman"/>
                <w:color w:val="000000"/>
                <w:sz w:val="20"/>
                <w:szCs w:val="20"/>
              </w:rPr>
              <w:t xml:space="preserve">Договор подряда, с гарантийным депозитом на 12 месяцев в сумме </w:t>
            </w:r>
            <w:r>
              <w:rPr>
                <w:rFonts w:ascii="Times New Roman" w:hAnsi="Times New Roman" w:cs="Times New Roman"/>
                <w:color w:val="000000"/>
                <w:sz w:val="20"/>
                <w:szCs w:val="20"/>
              </w:rPr>
              <w:t>5</w:t>
            </w:r>
            <w:r w:rsidRPr="008D023E">
              <w:rPr>
                <w:rFonts w:ascii="Times New Roman" w:hAnsi="Times New Roman" w:cs="Times New Roman"/>
                <w:color w:val="000000"/>
                <w:sz w:val="20"/>
                <w:szCs w:val="20"/>
              </w:rPr>
              <w:t>% от стоимости работ. Редакция договора является неизменной, приложена к тендерной документации.</w:t>
            </w:r>
          </w:p>
        </w:tc>
      </w:tr>
      <w:tr w:rsidR="00560BEF" w:rsidRPr="002F5BA4" w14:paraId="4B740A8F" w14:textId="77777777" w:rsidTr="00B530A0">
        <w:tc>
          <w:tcPr>
            <w:tcW w:w="562" w:type="dxa"/>
          </w:tcPr>
          <w:p w14:paraId="1E35B422" w14:textId="6C925A26" w:rsidR="00560BEF" w:rsidRPr="002F5BA4" w:rsidRDefault="00560BEF" w:rsidP="00560BEF">
            <w:pPr>
              <w:rPr>
                <w:rFonts w:ascii="Times New Roman" w:hAnsi="Times New Roman" w:cs="Times New Roman"/>
                <w:sz w:val="20"/>
                <w:szCs w:val="20"/>
              </w:rPr>
            </w:pPr>
            <w:r w:rsidRPr="002F5BA4">
              <w:rPr>
                <w:rFonts w:ascii="Times New Roman" w:hAnsi="Times New Roman" w:cs="Times New Roman"/>
                <w:color w:val="000000"/>
                <w:sz w:val="20"/>
                <w:szCs w:val="20"/>
              </w:rPr>
              <w:t>2</w:t>
            </w:r>
          </w:p>
        </w:tc>
        <w:tc>
          <w:tcPr>
            <w:tcW w:w="2694" w:type="dxa"/>
          </w:tcPr>
          <w:p w14:paraId="0D4C2B8F" w14:textId="45994EF4" w:rsidR="00560BEF" w:rsidRPr="002F5BA4" w:rsidRDefault="00560BEF" w:rsidP="00560BEF">
            <w:pPr>
              <w:rPr>
                <w:rFonts w:ascii="Times New Roman" w:hAnsi="Times New Roman" w:cs="Times New Roman"/>
                <w:sz w:val="20"/>
                <w:szCs w:val="20"/>
              </w:rPr>
            </w:pPr>
            <w:r w:rsidRPr="002F5BA4">
              <w:rPr>
                <w:rFonts w:ascii="Times New Roman" w:hAnsi="Times New Roman" w:cs="Times New Roman"/>
                <w:color w:val="000000"/>
                <w:sz w:val="20"/>
                <w:szCs w:val="20"/>
              </w:rPr>
              <w:t>Заказчик</w:t>
            </w:r>
          </w:p>
        </w:tc>
        <w:tc>
          <w:tcPr>
            <w:tcW w:w="7087" w:type="dxa"/>
            <w:vAlign w:val="center"/>
          </w:tcPr>
          <w:p w14:paraId="3E2FD10F" w14:textId="66241E45" w:rsidR="00560BEF" w:rsidRPr="00013500" w:rsidRDefault="00560BEF" w:rsidP="00560BEF">
            <w:pPr>
              <w:jc w:val="both"/>
              <w:rPr>
                <w:rFonts w:ascii="Times New Roman" w:hAnsi="Times New Roman" w:cs="Times New Roman"/>
                <w:sz w:val="20"/>
                <w:szCs w:val="20"/>
              </w:rPr>
            </w:pPr>
            <w:r w:rsidRPr="00013500">
              <w:rPr>
                <w:rFonts w:ascii="Times New Roman" w:hAnsi="Times New Roman" w:cs="Times New Roman"/>
                <w:sz w:val="20"/>
                <w:szCs w:val="20"/>
              </w:rPr>
              <w:t>ЗАО «</w:t>
            </w:r>
            <w:r w:rsidRPr="00013500">
              <w:rPr>
                <w:rFonts w:ascii="Times New Roman" w:hAnsi="Times New Roman" w:cs="Times New Roman"/>
                <w:sz w:val="20"/>
                <w:szCs w:val="20"/>
                <w:lang w:bidi="ru-RU"/>
              </w:rPr>
              <w:t>Курорт Ключи</w:t>
            </w:r>
            <w:r w:rsidRPr="00013500">
              <w:rPr>
                <w:rFonts w:ascii="Times New Roman" w:hAnsi="Times New Roman" w:cs="Times New Roman"/>
                <w:sz w:val="20"/>
                <w:szCs w:val="20"/>
              </w:rPr>
              <w:t>»</w:t>
            </w:r>
          </w:p>
        </w:tc>
      </w:tr>
      <w:tr w:rsidR="00560BEF" w:rsidRPr="002F5BA4" w14:paraId="40A52B38" w14:textId="77777777" w:rsidTr="00B530A0">
        <w:tc>
          <w:tcPr>
            <w:tcW w:w="562" w:type="dxa"/>
          </w:tcPr>
          <w:p w14:paraId="3DC5EF2F" w14:textId="565310E8" w:rsidR="00560BEF" w:rsidRPr="002F5BA4" w:rsidRDefault="00560BEF" w:rsidP="00560BEF">
            <w:pPr>
              <w:rPr>
                <w:rFonts w:ascii="Times New Roman" w:hAnsi="Times New Roman" w:cs="Times New Roman"/>
                <w:sz w:val="20"/>
                <w:szCs w:val="20"/>
              </w:rPr>
            </w:pPr>
            <w:r w:rsidRPr="002F5BA4">
              <w:rPr>
                <w:rFonts w:ascii="Times New Roman" w:hAnsi="Times New Roman" w:cs="Times New Roman"/>
                <w:color w:val="000000"/>
                <w:sz w:val="20"/>
                <w:szCs w:val="20"/>
              </w:rPr>
              <w:t>3</w:t>
            </w:r>
          </w:p>
        </w:tc>
        <w:tc>
          <w:tcPr>
            <w:tcW w:w="2694" w:type="dxa"/>
          </w:tcPr>
          <w:p w14:paraId="6D75B2BE" w14:textId="4BBC8A71" w:rsidR="00560BEF" w:rsidRPr="002F5BA4" w:rsidRDefault="00560BEF" w:rsidP="00560BEF">
            <w:pPr>
              <w:rPr>
                <w:rFonts w:ascii="Times New Roman" w:hAnsi="Times New Roman" w:cs="Times New Roman"/>
                <w:sz w:val="20"/>
                <w:szCs w:val="20"/>
              </w:rPr>
            </w:pPr>
            <w:r w:rsidRPr="002F5BA4">
              <w:rPr>
                <w:rFonts w:ascii="Times New Roman" w:hAnsi="Times New Roman" w:cs="Times New Roman"/>
                <w:color w:val="000000"/>
                <w:sz w:val="20"/>
                <w:szCs w:val="20"/>
              </w:rPr>
              <w:t>Генподрядчик</w:t>
            </w:r>
          </w:p>
        </w:tc>
        <w:tc>
          <w:tcPr>
            <w:tcW w:w="7087" w:type="dxa"/>
            <w:vAlign w:val="center"/>
          </w:tcPr>
          <w:p w14:paraId="5757069A" w14:textId="4281AF46" w:rsidR="00560BEF" w:rsidRPr="00013500" w:rsidRDefault="00560BEF" w:rsidP="00560BEF">
            <w:pPr>
              <w:jc w:val="both"/>
              <w:rPr>
                <w:rFonts w:ascii="Times New Roman" w:hAnsi="Times New Roman" w:cs="Times New Roman"/>
                <w:sz w:val="20"/>
                <w:szCs w:val="20"/>
              </w:rPr>
            </w:pPr>
            <w:r w:rsidRPr="00013500">
              <w:rPr>
                <w:rFonts w:ascii="Times New Roman" w:hAnsi="Times New Roman" w:cs="Times New Roman"/>
                <w:sz w:val="20"/>
                <w:szCs w:val="20"/>
              </w:rPr>
              <w:t>ООО «ОСК Кронос»</w:t>
            </w:r>
          </w:p>
        </w:tc>
      </w:tr>
      <w:tr w:rsidR="009C31EE" w:rsidRPr="002F5BA4" w14:paraId="228AECE3" w14:textId="77777777" w:rsidTr="00B530A0">
        <w:tc>
          <w:tcPr>
            <w:tcW w:w="562" w:type="dxa"/>
          </w:tcPr>
          <w:p w14:paraId="1E7C2665" w14:textId="29747A8A" w:rsidR="009C31EE" w:rsidRPr="002F5BA4" w:rsidRDefault="009C31EE" w:rsidP="00560BEF">
            <w:pP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694" w:type="dxa"/>
          </w:tcPr>
          <w:p w14:paraId="1BD9C177" w14:textId="0ED2B53C" w:rsidR="009C31EE" w:rsidRPr="002F5BA4" w:rsidRDefault="009C31EE" w:rsidP="00560BEF">
            <w:pPr>
              <w:rPr>
                <w:rFonts w:ascii="Times New Roman" w:hAnsi="Times New Roman" w:cs="Times New Roman"/>
                <w:color w:val="000000"/>
                <w:sz w:val="20"/>
                <w:szCs w:val="20"/>
              </w:rPr>
            </w:pPr>
            <w:r>
              <w:rPr>
                <w:rFonts w:ascii="Times New Roman" w:hAnsi="Times New Roman" w:cs="Times New Roman"/>
                <w:color w:val="000000"/>
                <w:sz w:val="20"/>
                <w:szCs w:val="20"/>
              </w:rPr>
              <w:t>Подрядчик</w:t>
            </w:r>
          </w:p>
        </w:tc>
        <w:tc>
          <w:tcPr>
            <w:tcW w:w="7087" w:type="dxa"/>
            <w:vAlign w:val="center"/>
          </w:tcPr>
          <w:p w14:paraId="0BDFC4BB" w14:textId="77777777" w:rsidR="009C31EE" w:rsidRPr="00013500" w:rsidRDefault="009C31EE" w:rsidP="00560BEF">
            <w:pPr>
              <w:jc w:val="both"/>
              <w:rPr>
                <w:rFonts w:ascii="Times New Roman" w:hAnsi="Times New Roman" w:cs="Times New Roman"/>
                <w:sz w:val="20"/>
                <w:szCs w:val="20"/>
              </w:rPr>
            </w:pPr>
          </w:p>
        </w:tc>
      </w:tr>
      <w:tr w:rsidR="00560BEF" w:rsidRPr="002F5BA4" w14:paraId="605B2ACF" w14:textId="77777777" w:rsidTr="00B530A0">
        <w:tc>
          <w:tcPr>
            <w:tcW w:w="562" w:type="dxa"/>
          </w:tcPr>
          <w:p w14:paraId="1B77E50E" w14:textId="004C1E81" w:rsidR="00560BEF" w:rsidRPr="002F5BA4" w:rsidRDefault="009C31EE" w:rsidP="00560BEF">
            <w:pPr>
              <w:rPr>
                <w:rFonts w:ascii="Times New Roman" w:hAnsi="Times New Roman" w:cs="Times New Roman"/>
                <w:sz w:val="20"/>
                <w:szCs w:val="20"/>
              </w:rPr>
            </w:pPr>
            <w:r>
              <w:rPr>
                <w:rFonts w:ascii="Times New Roman" w:hAnsi="Times New Roman" w:cs="Times New Roman"/>
                <w:color w:val="000000"/>
                <w:sz w:val="20"/>
                <w:szCs w:val="20"/>
              </w:rPr>
              <w:t>5</w:t>
            </w:r>
          </w:p>
        </w:tc>
        <w:tc>
          <w:tcPr>
            <w:tcW w:w="2694" w:type="dxa"/>
          </w:tcPr>
          <w:p w14:paraId="619AF82A" w14:textId="1D1F06DB" w:rsidR="00560BEF" w:rsidRPr="002F5BA4" w:rsidRDefault="00560BEF" w:rsidP="00560BEF">
            <w:pPr>
              <w:rPr>
                <w:rFonts w:ascii="Times New Roman" w:hAnsi="Times New Roman" w:cs="Times New Roman"/>
                <w:sz w:val="20"/>
                <w:szCs w:val="20"/>
              </w:rPr>
            </w:pPr>
            <w:r w:rsidRPr="002F5BA4">
              <w:rPr>
                <w:rFonts w:ascii="Times New Roman" w:hAnsi="Times New Roman" w:cs="Times New Roman"/>
                <w:color w:val="000000"/>
                <w:sz w:val="20"/>
                <w:szCs w:val="20"/>
              </w:rPr>
              <w:t>Источник финансирования</w:t>
            </w:r>
          </w:p>
        </w:tc>
        <w:tc>
          <w:tcPr>
            <w:tcW w:w="7087" w:type="dxa"/>
            <w:vAlign w:val="center"/>
          </w:tcPr>
          <w:p w14:paraId="112F584D" w14:textId="6DBE0A8D" w:rsidR="00560BEF" w:rsidRPr="00013500" w:rsidRDefault="00560BEF" w:rsidP="00560BEF">
            <w:pPr>
              <w:jc w:val="both"/>
              <w:rPr>
                <w:rFonts w:ascii="Times New Roman" w:hAnsi="Times New Roman" w:cs="Times New Roman"/>
                <w:sz w:val="20"/>
                <w:szCs w:val="20"/>
              </w:rPr>
            </w:pPr>
            <w:r w:rsidRPr="00013500">
              <w:rPr>
                <w:rFonts w:ascii="Times New Roman" w:hAnsi="Times New Roman" w:cs="Times New Roman"/>
                <w:sz w:val="20"/>
                <w:szCs w:val="20"/>
              </w:rPr>
              <w:t>Частные инвестиции</w:t>
            </w:r>
          </w:p>
        </w:tc>
      </w:tr>
      <w:tr w:rsidR="00560BEF" w:rsidRPr="002F5BA4" w14:paraId="7FF4C02F" w14:textId="77777777" w:rsidTr="00B530A0">
        <w:tc>
          <w:tcPr>
            <w:tcW w:w="562" w:type="dxa"/>
          </w:tcPr>
          <w:p w14:paraId="248620D1" w14:textId="077D09C8" w:rsidR="00560BEF" w:rsidRPr="002F5BA4" w:rsidRDefault="009C31EE" w:rsidP="00560BEF">
            <w:pPr>
              <w:rPr>
                <w:rFonts w:ascii="Times New Roman" w:hAnsi="Times New Roman" w:cs="Times New Roman"/>
                <w:sz w:val="20"/>
                <w:szCs w:val="20"/>
              </w:rPr>
            </w:pPr>
            <w:r>
              <w:rPr>
                <w:rFonts w:ascii="Times New Roman" w:hAnsi="Times New Roman" w:cs="Times New Roman"/>
                <w:color w:val="000000"/>
                <w:sz w:val="20"/>
                <w:szCs w:val="20"/>
              </w:rPr>
              <w:t>6</w:t>
            </w:r>
          </w:p>
        </w:tc>
        <w:tc>
          <w:tcPr>
            <w:tcW w:w="2694" w:type="dxa"/>
          </w:tcPr>
          <w:p w14:paraId="48A5AEB1" w14:textId="54E42BF4" w:rsidR="00560BEF" w:rsidRPr="002F5BA4" w:rsidRDefault="00560BEF" w:rsidP="00560BEF">
            <w:pPr>
              <w:rPr>
                <w:rFonts w:ascii="Times New Roman" w:hAnsi="Times New Roman" w:cs="Times New Roman"/>
                <w:sz w:val="20"/>
                <w:szCs w:val="20"/>
              </w:rPr>
            </w:pPr>
            <w:r w:rsidRPr="002F5BA4">
              <w:rPr>
                <w:rFonts w:ascii="Times New Roman" w:hAnsi="Times New Roman" w:cs="Times New Roman"/>
                <w:color w:val="000000"/>
                <w:sz w:val="20"/>
                <w:szCs w:val="20"/>
              </w:rPr>
              <w:t>Вид строительства</w:t>
            </w:r>
          </w:p>
        </w:tc>
        <w:tc>
          <w:tcPr>
            <w:tcW w:w="7087" w:type="dxa"/>
            <w:vAlign w:val="center"/>
          </w:tcPr>
          <w:p w14:paraId="172BA20E" w14:textId="71A2A524" w:rsidR="00560BEF" w:rsidRPr="00013500" w:rsidRDefault="00560BEF" w:rsidP="00560BEF">
            <w:pPr>
              <w:jc w:val="both"/>
              <w:rPr>
                <w:rFonts w:ascii="Times New Roman" w:hAnsi="Times New Roman" w:cs="Times New Roman"/>
                <w:sz w:val="20"/>
                <w:szCs w:val="20"/>
              </w:rPr>
            </w:pPr>
            <w:r w:rsidRPr="00013500">
              <w:rPr>
                <w:rFonts w:ascii="Times New Roman" w:hAnsi="Times New Roman" w:cs="Times New Roman"/>
                <w:sz w:val="20"/>
                <w:szCs w:val="20"/>
              </w:rPr>
              <w:t>Новое строительство</w:t>
            </w:r>
          </w:p>
        </w:tc>
      </w:tr>
      <w:tr w:rsidR="00815323" w:rsidRPr="002F5BA4" w14:paraId="7AF6D253" w14:textId="77777777" w:rsidTr="00B530A0">
        <w:tc>
          <w:tcPr>
            <w:tcW w:w="562" w:type="dxa"/>
          </w:tcPr>
          <w:p w14:paraId="6B7DC7C1" w14:textId="37AE7B41" w:rsidR="00815323" w:rsidRPr="002F5BA4" w:rsidRDefault="009C31EE" w:rsidP="00815323">
            <w:pPr>
              <w:rPr>
                <w:rFonts w:ascii="Times New Roman" w:hAnsi="Times New Roman" w:cs="Times New Roman"/>
                <w:sz w:val="20"/>
                <w:szCs w:val="20"/>
              </w:rPr>
            </w:pPr>
            <w:r>
              <w:rPr>
                <w:rFonts w:ascii="Times New Roman" w:hAnsi="Times New Roman" w:cs="Times New Roman"/>
                <w:color w:val="000000"/>
                <w:sz w:val="20"/>
                <w:szCs w:val="20"/>
              </w:rPr>
              <w:t>7</w:t>
            </w:r>
          </w:p>
        </w:tc>
        <w:tc>
          <w:tcPr>
            <w:tcW w:w="2694" w:type="dxa"/>
          </w:tcPr>
          <w:p w14:paraId="53651A8B" w14:textId="06128796" w:rsidR="00815323" w:rsidRPr="002F5BA4" w:rsidRDefault="00815323" w:rsidP="00815323">
            <w:pPr>
              <w:rPr>
                <w:rFonts w:ascii="Times New Roman" w:hAnsi="Times New Roman" w:cs="Times New Roman"/>
                <w:sz w:val="20"/>
                <w:szCs w:val="20"/>
              </w:rPr>
            </w:pPr>
            <w:r w:rsidRPr="002F5BA4">
              <w:rPr>
                <w:rFonts w:ascii="Times New Roman" w:hAnsi="Times New Roman" w:cs="Times New Roman"/>
                <w:color w:val="000000"/>
                <w:sz w:val="20"/>
                <w:szCs w:val="20"/>
              </w:rPr>
              <w:t>Сроки строительства</w:t>
            </w:r>
          </w:p>
        </w:tc>
        <w:tc>
          <w:tcPr>
            <w:tcW w:w="7087" w:type="dxa"/>
            <w:vAlign w:val="center"/>
          </w:tcPr>
          <w:p w14:paraId="6CBB5D44" w14:textId="0500443F" w:rsidR="00A64E60" w:rsidRPr="007A716E" w:rsidRDefault="00815323" w:rsidP="00815323">
            <w:pPr>
              <w:jc w:val="both"/>
              <w:rPr>
                <w:rFonts w:ascii="Times New Roman" w:hAnsi="Times New Roman" w:cs="Times New Roman"/>
                <w:sz w:val="20"/>
                <w:szCs w:val="20"/>
              </w:rPr>
            </w:pPr>
            <w:r w:rsidRPr="00013500">
              <w:rPr>
                <w:rFonts w:ascii="Times New Roman" w:hAnsi="Times New Roman" w:cs="Times New Roman"/>
                <w:sz w:val="20"/>
                <w:szCs w:val="20"/>
              </w:rPr>
              <w:t xml:space="preserve">Начало работ </w:t>
            </w:r>
            <w:r w:rsidRPr="007A716E">
              <w:rPr>
                <w:rFonts w:ascii="Times New Roman" w:hAnsi="Times New Roman" w:cs="Times New Roman"/>
                <w:sz w:val="20"/>
                <w:szCs w:val="20"/>
              </w:rPr>
              <w:t xml:space="preserve">- </w:t>
            </w:r>
            <w:r w:rsidR="00195274" w:rsidRPr="007A716E">
              <w:rPr>
                <w:rFonts w:ascii="Times New Roman" w:hAnsi="Times New Roman" w:cs="Times New Roman"/>
                <w:b/>
                <w:bCs/>
                <w:sz w:val="20"/>
                <w:szCs w:val="20"/>
              </w:rPr>
              <w:t>1</w:t>
            </w:r>
            <w:r w:rsidR="007A716E">
              <w:rPr>
                <w:rFonts w:ascii="Times New Roman" w:hAnsi="Times New Roman" w:cs="Times New Roman"/>
                <w:b/>
                <w:bCs/>
                <w:sz w:val="20"/>
                <w:szCs w:val="20"/>
              </w:rPr>
              <w:t>6</w:t>
            </w:r>
            <w:r w:rsidRPr="007A716E">
              <w:rPr>
                <w:rFonts w:ascii="Times New Roman" w:hAnsi="Times New Roman" w:cs="Times New Roman"/>
                <w:b/>
                <w:bCs/>
                <w:sz w:val="20"/>
                <w:szCs w:val="20"/>
              </w:rPr>
              <w:t>.0</w:t>
            </w:r>
            <w:r w:rsidR="007A716E">
              <w:rPr>
                <w:rFonts w:ascii="Times New Roman" w:hAnsi="Times New Roman" w:cs="Times New Roman"/>
                <w:b/>
                <w:bCs/>
                <w:sz w:val="20"/>
                <w:szCs w:val="20"/>
              </w:rPr>
              <w:t>6</w:t>
            </w:r>
            <w:r w:rsidRPr="007A716E">
              <w:rPr>
                <w:rFonts w:ascii="Times New Roman" w:hAnsi="Times New Roman" w:cs="Times New Roman"/>
                <w:b/>
                <w:sz w:val="20"/>
                <w:szCs w:val="20"/>
              </w:rPr>
              <w:t>.202</w:t>
            </w:r>
            <w:r w:rsidR="00195274" w:rsidRPr="007A716E">
              <w:rPr>
                <w:rFonts w:ascii="Times New Roman" w:hAnsi="Times New Roman" w:cs="Times New Roman"/>
                <w:b/>
                <w:sz w:val="20"/>
                <w:szCs w:val="20"/>
              </w:rPr>
              <w:t>5</w:t>
            </w:r>
            <w:r w:rsidRPr="007A716E">
              <w:rPr>
                <w:rFonts w:ascii="Times New Roman" w:hAnsi="Times New Roman" w:cs="Times New Roman"/>
                <w:b/>
                <w:sz w:val="20"/>
                <w:szCs w:val="20"/>
              </w:rPr>
              <w:t xml:space="preserve"> г.</w:t>
            </w:r>
            <w:r w:rsidRPr="007A716E">
              <w:rPr>
                <w:rFonts w:ascii="Times New Roman" w:hAnsi="Times New Roman" w:cs="Times New Roman"/>
                <w:sz w:val="20"/>
                <w:szCs w:val="20"/>
              </w:rPr>
              <w:t xml:space="preserve">, </w:t>
            </w:r>
          </w:p>
          <w:p w14:paraId="7A641FED" w14:textId="51DA7ECD" w:rsidR="00815323" w:rsidRPr="00013500" w:rsidRDefault="00A64E60" w:rsidP="00815323">
            <w:pPr>
              <w:jc w:val="both"/>
              <w:rPr>
                <w:rFonts w:ascii="Times New Roman" w:hAnsi="Times New Roman" w:cs="Times New Roman"/>
                <w:b/>
                <w:sz w:val="20"/>
                <w:szCs w:val="20"/>
              </w:rPr>
            </w:pPr>
            <w:r w:rsidRPr="007A716E">
              <w:rPr>
                <w:rFonts w:ascii="Times New Roman" w:hAnsi="Times New Roman" w:cs="Times New Roman"/>
                <w:sz w:val="20"/>
                <w:szCs w:val="20"/>
              </w:rPr>
              <w:t xml:space="preserve">Окончание </w:t>
            </w:r>
            <w:r w:rsidR="00815323" w:rsidRPr="007A716E">
              <w:rPr>
                <w:rFonts w:ascii="Times New Roman" w:hAnsi="Times New Roman" w:cs="Times New Roman"/>
                <w:sz w:val="20"/>
                <w:szCs w:val="20"/>
              </w:rPr>
              <w:t xml:space="preserve">работ </w:t>
            </w:r>
            <w:r w:rsidR="007A716E">
              <w:rPr>
                <w:rFonts w:ascii="Times New Roman" w:hAnsi="Times New Roman" w:cs="Times New Roman"/>
                <w:sz w:val="20"/>
                <w:szCs w:val="20"/>
              </w:rPr>
              <w:t>–</w:t>
            </w:r>
            <w:r w:rsidR="00815323" w:rsidRPr="007A716E">
              <w:rPr>
                <w:rFonts w:ascii="Times New Roman" w:hAnsi="Times New Roman" w:cs="Times New Roman"/>
                <w:sz w:val="20"/>
                <w:szCs w:val="20"/>
              </w:rPr>
              <w:t xml:space="preserve"> </w:t>
            </w:r>
            <w:r w:rsidR="007A716E" w:rsidRPr="007A716E">
              <w:rPr>
                <w:rFonts w:ascii="Times New Roman" w:hAnsi="Times New Roman" w:cs="Times New Roman"/>
                <w:b/>
                <w:sz w:val="20"/>
                <w:szCs w:val="20"/>
              </w:rPr>
              <w:t>16.11.</w:t>
            </w:r>
            <w:r w:rsidR="00815323" w:rsidRPr="007A716E">
              <w:rPr>
                <w:rFonts w:ascii="Times New Roman" w:hAnsi="Times New Roman" w:cs="Times New Roman"/>
                <w:b/>
                <w:sz w:val="20"/>
                <w:szCs w:val="20"/>
              </w:rPr>
              <w:t>202</w:t>
            </w:r>
            <w:r w:rsidR="00560BEF" w:rsidRPr="007A716E">
              <w:rPr>
                <w:rFonts w:ascii="Times New Roman" w:hAnsi="Times New Roman" w:cs="Times New Roman"/>
                <w:b/>
                <w:sz w:val="20"/>
                <w:szCs w:val="20"/>
              </w:rPr>
              <w:t>5</w:t>
            </w:r>
            <w:r w:rsidR="00815323" w:rsidRPr="007A716E">
              <w:rPr>
                <w:rFonts w:ascii="Times New Roman" w:hAnsi="Times New Roman" w:cs="Times New Roman"/>
                <w:b/>
                <w:sz w:val="20"/>
                <w:szCs w:val="20"/>
              </w:rPr>
              <w:t xml:space="preserve"> г.</w:t>
            </w:r>
            <w:r w:rsidR="00815323" w:rsidRPr="00013500">
              <w:rPr>
                <w:rFonts w:ascii="Times New Roman" w:hAnsi="Times New Roman" w:cs="Times New Roman"/>
                <w:b/>
                <w:sz w:val="20"/>
                <w:szCs w:val="20"/>
              </w:rPr>
              <w:t xml:space="preserve"> </w:t>
            </w:r>
          </w:p>
          <w:p w14:paraId="68B821D5" w14:textId="5F390E53" w:rsidR="00815323" w:rsidRPr="00013500" w:rsidRDefault="00A64E60" w:rsidP="00815323">
            <w:pPr>
              <w:jc w:val="both"/>
              <w:rPr>
                <w:rFonts w:ascii="Times New Roman" w:hAnsi="Times New Roman" w:cs="Times New Roman"/>
                <w:sz w:val="20"/>
                <w:szCs w:val="20"/>
              </w:rPr>
            </w:pPr>
            <w:r w:rsidRPr="00013500">
              <w:rPr>
                <w:rFonts w:ascii="Times New Roman" w:hAnsi="Times New Roman" w:cs="Times New Roman"/>
                <w:b/>
                <w:sz w:val="20"/>
                <w:szCs w:val="20"/>
              </w:rPr>
              <w:t>Предоставить детальный график производства работ в составе оферты.</w:t>
            </w:r>
          </w:p>
        </w:tc>
      </w:tr>
      <w:tr w:rsidR="002F5BA4" w:rsidRPr="002F5BA4" w14:paraId="6E48B0A4" w14:textId="77777777" w:rsidTr="00B530A0">
        <w:tc>
          <w:tcPr>
            <w:tcW w:w="562" w:type="dxa"/>
          </w:tcPr>
          <w:p w14:paraId="69EFB435" w14:textId="1768A5E6" w:rsidR="002F5BA4" w:rsidRPr="002F5BA4" w:rsidRDefault="009C31EE" w:rsidP="002F5BA4">
            <w:pPr>
              <w:rPr>
                <w:rFonts w:ascii="Times New Roman" w:hAnsi="Times New Roman" w:cs="Times New Roman"/>
                <w:sz w:val="20"/>
                <w:szCs w:val="20"/>
              </w:rPr>
            </w:pPr>
            <w:r>
              <w:rPr>
                <w:rFonts w:ascii="Times New Roman" w:hAnsi="Times New Roman" w:cs="Times New Roman"/>
                <w:color w:val="000000"/>
                <w:sz w:val="20"/>
                <w:szCs w:val="20"/>
              </w:rPr>
              <w:t>8</w:t>
            </w:r>
          </w:p>
        </w:tc>
        <w:tc>
          <w:tcPr>
            <w:tcW w:w="2694" w:type="dxa"/>
          </w:tcPr>
          <w:p w14:paraId="2BE15169" w14:textId="72695E5F" w:rsidR="002F5BA4" w:rsidRPr="002F5BA4" w:rsidRDefault="002F5BA4" w:rsidP="002F5BA4">
            <w:pPr>
              <w:rPr>
                <w:rFonts w:ascii="Times New Roman" w:hAnsi="Times New Roman" w:cs="Times New Roman"/>
                <w:sz w:val="20"/>
                <w:szCs w:val="20"/>
              </w:rPr>
            </w:pPr>
            <w:r w:rsidRPr="002F5BA4">
              <w:rPr>
                <w:rFonts w:ascii="Times New Roman" w:hAnsi="Times New Roman" w:cs="Times New Roman"/>
                <w:color w:val="000000"/>
                <w:sz w:val="20"/>
                <w:szCs w:val="20"/>
              </w:rPr>
              <w:t>Описание работ, применяемые материалы</w:t>
            </w:r>
          </w:p>
        </w:tc>
        <w:tc>
          <w:tcPr>
            <w:tcW w:w="7087" w:type="dxa"/>
          </w:tcPr>
          <w:p w14:paraId="3BB4B63B" w14:textId="77777777" w:rsidR="003437B2" w:rsidRPr="00093DAF" w:rsidRDefault="003437B2" w:rsidP="003437B2">
            <w:pPr>
              <w:jc w:val="both"/>
              <w:rPr>
                <w:rFonts w:ascii="Times New Roman" w:hAnsi="Times New Roman" w:cs="Times New Roman"/>
                <w:b/>
                <w:bCs/>
                <w:sz w:val="20"/>
                <w:szCs w:val="20"/>
                <w:u w:val="single"/>
              </w:rPr>
            </w:pPr>
            <w:r w:rsidRPr="00093DAF">
              <w:rPr>
                <w:rFonts w:ascii="Times New Roman" w:hAnsi="Times New Roman" w:cs="Times New Roman"/>
                <w:b/>
                <w:bCs/>
                <w:sz w:val="20"/>
                <w:szCs w:val="20"/>
                <w:u w:val="single"/>
              </w:rPr>
              <w:t>ПРОЕКТ ШИФР:</w:t>
            </w:r>
          </w:p>
          <w:p w14:paraId="1EBFBA25" w14:textId="2D3D8A86" w:rsidR="003437B2" w:rsidRPr="00013500" w:rsidRDefault="000E5D6E" w:rsidP="00793AFA">
            <w:pPr>
              <w:pStyle w:val="a4"/>
              <w:numPr>
                <w:ilvl w:val="0"/>
                <w:numId w:val="19"/>
              </w:numPr>
              <w:jc w:val="both"/>
              <w:rPr>
                <w:rFonts w:ascii="Times New Roman" w:hAnsi="Times New Roman" w:cs="Times New Roman"/>
                <w:sz w:val="20"/>
                <w:szCs w:val="20"/>
              </w:rPr>
            </w:pPr>
            <w:r w:rsidRPr="00013500">
              <w:rPr>
                <w:rFonts w:ascii="Times New Roman" w:hAnsi="Times New Roman" w:cs="Times New Roman"/>
                <w:sz w:val="20"/>
                <w:szCs w:val="20"/>
              </w:rPr>
              <w:t>Все расчеты выполнить согласно рабочей документации, разработанной ООО «П</w:t>
            </w:r>
            <w:r w:rsidR="00C4033D">
              <w:rPr>
                <w:rFonts w:ascii="Times New Roman" w:hAnsi="Times New Roman" w:cs="Times New Roman"/>
                <w:sz w:val="20"/>
                <w:szCs w:val="20"/>
              </w:rPr>
              <w:t>ЕРМОБЛПРОЕКТ</w:t>
            </w:r>
            <w:r w:rsidRPr="00013500">
              <w:rPr>
                <w:rFonts w:ascii="Times New Roman" w:hAnsi="Times New Roman" w:cs="Times New Roman"/>
                <w:sz w:val="20"/>
                <w:szCs w:val="20"/>
              </w:rPr>
              <w:t>», шифр:</w:t>
            </w:r>
          </w:p>
          <w:p w14:paraId="7E637FC3" w14:textId="4D27D819" w:rsidR="00560BEF" w:rsidRPr="00013500" w:rsidRDefault="00560BEF" w:rsidP="00013500">
            <w:pPr>
              <w:pStyle w:val="a4"/>
              <w:numPr>
                <w:ilvl w:val="0"/>
                <w:numId w:val="19"/>
              </w:numPr>
              <w:jc w:val="both"/>
              <w:rPr>
                <w:rFonts w:ascii="Times New Roman" w:hAnsi="Times New Roman" w:cs="Times New Roman"/>
                <w:b/>
                <w:sz w:val="20"/>
                <w:szCs w:val="20"/>
              </w:rPr>
            </w:pPr>
            <w:r w:rsidRPr="00013500">
              <w:rPr>
                <w:rFonts w:ascii="Times New Roman" w:hAnsi="Times New Roman" w:cs="Times New Roman"/>
                <w:b/>
                <w:sz w:val="20"/>
                <w:szCs w:val="20"/>
              </w:rPr>
              <w:t>996-21-</w:t>
            </w:r>
            <w:r w:rsidR="00013500" w:rsidRPr="00013500">
              <w:rPr>
                <w:rFonts w:ascii="Times New Roman" w:hAnsi="Times New Roman" w:cs="Times New Roman"/>
                <w:b/>
                <w:sz w:val="20"/>
                <w:szCs w:val="20"/>
              </w:rPr>
              <w:t>ГП.</w:t>
            </w:r>
          </w:p>
          <w:p w14:paraId="5066034C" w14:textId="77777777" w:rsidR="00067314" w:rsidRPr="00093DAF" w:rsidRDefault="00067314" w:rsidP="00067314">
            <w:pPr>
              <w:jc w:val="both"/>
              <w:rPr>
                <w:rFonts w:ascii="Times New Roman" w:hAnsi="Times New Roman" w:cs="Times New Roman"/>
                <w:sz w:val="20"/>
                <w:szCs w:val="20"/>
              </w:rPr>
            </w:pPr>
          </w:p>
          <w:p w14:paraId="7484714E" w14:textId="30BDF64B" w:rsidR="000E5D6E" w:rsidRPr="00793AFA" w:rsidRDefault="000E5D6E" w:rsidP="00793AFA">
            <w:pPr>
              <w:ind w:left="39"/>
              <w:rPr>
                <w:rFonts w:ascii="Times New Roman" w:hAnsi="Times New Roman" w:cs="Times New Roman"/>
                <w:b/>
                <w:bCs/>
                <w:sz w:val="20"/>
                <w:szCs w:val="20"/>
                <w:u w:val="single"/>
              </w:rPr>
            </w:pPr>
            <w:r w:rsidRPr="00093DAF">
              <w:rPr>
                <w:rFonts w:ascii="Times New Roman" w:hAnsi="Times New Roman" w:cs="Times New Roman"/>
                <w:b/>
                <w:bCs/>
                <w:sz w:val="20"/>
                <w:szCs w:val="20"/>
                <w:u w:val="single"/>
              </w:rPr>
              <w:t>ТРЕБОВАНИЯ К</w:t>
            </w:r>
            <w:r w:rsidR="003841E0" w:rsidRPr="00093DAF">
              <w:rPr>
                <w:rFonts w:ascii="Times New Roman" w:hAnsi="Times New Roman" w:cs="Times New Roman"/>
                <w:b/>
                <w:bCs/>
                <w:sz w:val="20"/>
                <w:szCs w:val="20"/>
                <w:u w:val="single"/>
              </w:rPr>
              <w:t xml:space="preserve"> РАБОТАМ </w:t>
            </w:r>
            <w:r w:rsidR="00372120">
              <w:rPr>
                <w:rFonts w:ascii="Times New Roman" w:hAnsi="Times New Roman" w:cs="Times New Roman"/>
                <w:b/>
                <w:bCs/>
                <w:sz w:val="20"/>
                <w:szCs w:val="20"/>
                <w:u w:val="single"/>
              </w:rPr>
              <w:t xml:space="preserve">ПО </w:t>
            </w:r>
            <w:r w:rsidR="009352FA">
              <w:rPr>
                <w:rFonts w:ascii="Times New Roman" w:hAnsi="Times New Roman" w:cs="Times New Roman"/>
                <w:b/>
                <w:bCs/>
                <w:sz w:val="20"/>
                <w:szCs w:val="20"/>
                <w:u w:val="single"/>
              </w:rPr>
              <w:t>БЛАГОУСТРОЙСТВ</w:t>
            </w:r>
            <w:r w:rsidR="00372120">
              <w:rPr>
                <w:rFonts w:ascii="Times New Roman" w:hAnsi="Times New Roman" w:cs="Times New Roman"/>
                <w:b/>
                <w:bCs/>
                <w:sz w:val="20"/>
                <w:szCs w:val="20"/>
                <w:u w:val="single"/>
              </w:rPr>
              <w:t>У</w:t>
            </w:r>
            <w:r w:rsidR="009352FA">
              <w:rPr>
                <w:rFonts w:ascii="Times New Roman" w:hAnsi="Times New Roman" w:cs="Times New Roman"/>
                <w:b/>
                <w:bCs/>
                <w:sz w:val="20"/>
                <w:szCs w:val="20"/>
                <w:u w:val="single"/>
              </w:rPr>
              <w:t>, ОЗЕЛЕНЕН</w:t>
            </w:r>
            <w:r w:rsidR="00372120">
              <w:rPr>
                <w:rFonts w:ascii="Times New Roman" w:hAnsi="Times New Roman" w:cs="Times New Roman"/>
                <w:b/>
                <w:bCs/>
                <w:sz w:val="20"/>
                <w:szCs w:val="20"/>
                <w:u w:val="single"/>
              </w:rPr>
              <w:t>ИЮ</w:t>
            </w:r>
            <w:r w:rsidR="009352FA">
              <w:rPr>
                <w:rFonts w:ascii="Times New Roman" w:hAnsi="Times New Roman" w:cs="Times New Roman"/>
                <w:b/>
                <w:bCs/>
                <w:sz w:val="20"/>
                <w:szCs w:val="20"/>
                <w:u w:val="single"/>
              </w:rPr>
              <w:t xml:space="preserve"> И УСТАНОВКЕ МАФ:</w:t>
            </w:r>
          </w:p>
          <w:p w14:paraId="39E29E6A" w14:textId="1CBB124A" w:rsidR="00067314" w:rsidRDefault="003B4640" w:rsidP="00793AFA">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В</w:t>
            </w:r>
            <w:r w:rsidRPr="00DC38B8">
              <w:rPr>
                <w:rFonts w:ascii="Times New Roman" w:hAnsi="Times New Roman" w:cs="Times New Roman"/>
                <w:sz w:val="20"/>
                <w:szCs w:val="20"/>
              </w:rPr>
              <w:t xml:space="preserve">ыполнить </w:t>
            </w:r>
            <w:r w:rsidR="00067314" w:rsidRPr="00DC38B8">
              <w:rPr>
                <w:rFonts w:ascii="Times New Roman" w:hAnsi="Times New Roman" w:cs="Times New Roman"/>
                <w:sz w:val="20"/>
                <w:szCs w:val="20"/>
              </w:rPr>
              <w:t>работы согласно проекту, ведомости договорной цены, технического задания</w:t>
            </w:r>
            <w:r>
              <w:rPr>
                <w:rFonts w:ascii="Times New Roman" w:hAnsi="Times New Roman" w:cs="Times New Roman"/>
                <w:sz w:val="20"/>
                <w:szCs w:val="20"/>
              </w:rPr>
              <w:t>, ППР</w:t>
            </w:r>
            <w:r w:rsidR="00067314" w:rsidRPr="00DC38B8">
              <w:rPr>
                <w:rFonts w:ascii="Times New Roman" w:hAnsi="Times New Roman" w:cs="Times New Roman"/>
                <w:sz w:val="20"/>
                <w:szCs w:val="20"/>
              </w:rPr>
              <w:t xml:space="preserve"> и </w:t>
            </w:r>
            <w:r>
              <w:rPr>
                <w:rFonts w:ascii="Times New Roman" w:hAnsi="Times New Roman" w:cs="Times New Roman"/>
                <w:sz w:val="20"/>
                <w:szCs w:val="20"/>
              </w:rPr>
              <w:t>ТК</w:t>
            </w:r>
            <w:r w:rsidR="008248F8" w:rsidRPr="00DC38B8">
              <w:rPr>
                <w:rFonts w:ascii="Times New Roman" w:hAnsi="Times New Roman" w:cs="Times New Roman"/>
                <w:sz w:val="20"/>
                <w:szCs w:val="20"/>
              </w:rPr>
              <w:t>;</w:t>
            </w:r>
          </w:p>
          <w:p w14:paraId="11835B40" w14:textId="77DFAC1C" w:rsidR="00793AFA" w:rsidRPr="00793AFA" w:rsidRDefault="00793AFA" w:rsidP="00793AFA">
            <w:pPr>
              <w:pStyle w:val="a4"/>
              <w:numPr>
                <w:ilvl w:val="0"/>
                <w:numId w:val="19"/>
              </w:numPr>
              <w:jc w:val="both"/>
              <w:rPr>
                <w:rFonts w:ascii="Times New Roman" w:hAnsi="Times New Roman" w:cs="Times New Roman"/>
                <w:sz w:val="20"/>
                <w:szCs w:val="20"/>
              </w:rPr>
            </w:pPr>
            <w:r w:rsidRPr="009D70CC">
              <w:rPr>
                <w:rFonts w:ascii="Times New Roman" w:hAnsi="Times New Roman" w:cs="Times New Roman"/>
                <w:sz w:val="20"/>
                <w:szCs w:val="20"/>
              </w:rPr>
              <w:t xml:space="preserve">Выполнить </w:t>
            </w:r>
            <w:r>
              <w:rPr>
                <w:rFonts w:ascii="Times New Roman" w:hAnsi="Times New Roman" w:cs="Times New Roman"/>
                <w:sz w:val="20"/>
                <w:szCs w:val="20"/>
              </w:rPr>
              <w:t xml:space="preserve">работы </w:t>
            </w:r>
            <w:r w:rsidRPr="00363ED3">
              <w:rPr>
                <w:rFonts w:ascii="Times New Roman" w:hAnsi="Times New Roman" w:cs="Times New Roman"/>
                <w:b/>
                <w:sz w:val="20"/>
                <w:szCs w:val="20"/>
              </w:rPr>
              <w:t xml:space="preserve">по </w:t>
            </w:r>
            <w:r w:rsidR="00080621">
              <w:rPr>
                <w:rFonts w:ascii="Times New Roman" w:hAnsi="Times New Roman" w:cs="Times New Roman"/>
                <w:b/>
                <w:sz w:val="20"/>
                <w:szCs w:val="20"/>
              </w:rPr>
              <w:t xml:space="preserve">благоустройству, озеленению и установке МАФ </w:t>
            </w:r>
            <w:r>
              <w:rPr>
                <w:rFonts w:ascii="Times New Roman" w:hAnsi="Times New Roman" w:cs="Times New Roman"/>
                <w:sz w:val="20"/>
                <w:szCs w:val="20"/>
              </w:rPr>
              <w:t>в соответствии с рабочей документации, выданной «в производство работ» и строительными нормами и правилами РФ, СП, ГОСТами Российской Федерации и другими обязательными нормами и правилами для выполнения работ такого рода;</w:t>
            </w:r>
          </w:p>
          <w:p w14:paraId="3ED24B94" w14:textId="0AA85F50" w:rsidR="00793AFA" w:rsidRPr="00DC38B8" w:rsidRDefault="00793AFA" w:rsidP="00793AFA">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Провести комиссионные ПНР и КИ</w:t>
            </w:r>
          </w:p>
          <w:p w14:paraId="3B4D3FAB" w14:textId="4FB951BC" w:rsidR="00C11E6C" w:rsidRPr="00DC38B8" w:rsidRDefault="00736D21" w:rsidP="00793AFA">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В</w:t>
            </w:r>
            <w:r w:rsidRPr="00DC38B8">
              <w:rPr>
                <w:rFonts w:ascii="Times New Roman" w:hAnsi="Times New Roman" w:cs="Times New Roman"/>
                <w:sz w:val="20"/>
                <w:szCs w:val="20"/>
              </w:rPr>
              <w:t xml:space="preserve">ыполнить </w:t>
            </w:r>
            <w:r w:rsidR="008248F8" w:rsidRPr="00DC38B8">
              <w:rPr>
                <w:rFonts w:ascii="Times New Roman" w:hAnsi="Times New Roman" w:cs="Times New Roman"/>
                <w:sz w:val="20"/>
                <w:szCs w:val="20"/>
              </w:rPr>
              <w:t xml:space="preserve">пробный </w:t>
            </w:r>
            <w:r w:rsidR="003B4640">
              <w:rPr>
                <w:rFonts w:ascii="Times New Roman" w:hAnsi="Times New Roman" w:cs="Times New Roman"/>
                <w:sz w:val="20"/>
                <w:szCs w:val="20"/>
              </w:rPr>
              <w:t xml:space="preserve">эталонный </w:t>
            </w:r>
            <w:r w:rsidR="008248F8" w:rsidRPr="00DC38B8">
              <w:rPr>
                <w:rFonts w:ascii="Times New Roman" w:hAnsi="Times New Roman" w:cs="Times New Roman"/>
                <w:sz w:val="20"/>
                <w:szCs w:val="20"/>
              </w:rPr>
              <w:t>участок для демонстрации образца заказчику</w:t>
            </w:r>
            <w:r w:rsidR="003B4640">
              <w:rPr>
                <w:rFonts w:ascii="Times New Roman" w:hAnsi="Times New Roman" w:cs="Times New Roman"/>
                <w:sz w:val="20"/>
                <w:szCs w:val="20"/>
              </w:rPr>
              <w:t>, согласовать, закрепить актом</w:t>
            </w:r>
            <w:r w:rsidR="008248F8" w:rsidRPr="00DC38B8">
              <w:rPr>
                <w:rFonts w:ascii="Times New Roman" w:hAnsi="Times New Roman" w:cs="Times New Roman"/>
                <w:sz w:val="20"/>
                <w:szCs w:val="20"/>
              </w:rPr>
              <w:t>;</w:t>
            </w:r>
          </w:p>
          <w:p w14:paraId="49E2C44F" w14:textId="6B8E22E7" w:rsidR="00793AFA" w:rsidRDefault="003B4640" w:rsidP="00793AFA">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П</w:t>
            </w:r>
            <w:r w:rsidRPr="00DC38B8">
              <w:rPr>
                <w:rFonts w:ascii="Times New Roman" w:hAnsi="Times New Roman" w:cs="Times New Roman"/>
                <w:sz w:val="20"/>
                <w:szCs w:val="20"/>
              </w:rPr>
              <w:t xml:space="preserve">редоставлять </w:t>
            </w:r>
            <w:r w:rsidR="008248F8" w:rsidRPr="00DC38B8">
              <w:rPr>
                <w:rFonts w:ascii="Times New Roman" w:hAnsi="Times New Roman" w:cs="Times New Roman"/>
                <w:sz w:val="20"/>
                <w:szCs w:val="20"/>
              </w:rPr>
              <w:t xml:space="preserve">поэтапное выполнение </w:t>
            </w:r>
            <w:r w:rsidR="00DC38B8" w:rsidRPr="00DC38B8">
              <w:rPr>
                <w:rFonts w:ascii="Times New Roman" w:hAnsi="Times New Roman" w:cs="Times New Roman"/>
                <w:sz w:val="20"/>
                <w:szCs w:val="20"/>
              </w:rPr>
              <w:t>работ:</w:t>
            </w:r>
            <w:r w:rsidR="008248F8" w:rsidRPr="00DC38B8">
              <w:rPr>
                <w:rFonts w:ascii="Times New Roman" w:hAnsi="Times New Roman" w:cs="Times New Roman"/>
                <w:sz w:val="20"/>
                <w:szCs w:val="20"/>
              </w:rPr>
              <w:t xml:space="preserve"> </w:t>
            </w:r>
          </w:p>
          <w:p w14:paraId="5DBFA265" w14:textId="77777777" w:rsidR="00793AFA" w:rsidRDefault="00793AFA" w:rsidP="00793AFA">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Сдать работы комиссии по акту завершенных работ действующих систем.</w:t>
            </w:r>
          </w:p>
          <w:p w14:paraId="143C162B" w14:textId="33B23FCF" w:rsidR="00446FD1" w:rsidRPr="00446FD1" w:rsidRDefault="00793AFA" w:rsidP="00110BA8">
            <w:pPr>
              <w:pStyle w:val="a4"/>
              <w:numPr>
                <w:ilvl w:val="0"/>
                <w:numId w:val="19"/>
              </w:numPr>
              <w:rPr>
                <w:rFonts w:ascii="Times New Roman" w:hAnsi="Times New Roman" w:cs="Times New Roman"/>
                <w:sz w:val="20"/>
                <w:szCs w:val="20"/>
              </w:rPr>
            </w:pPr>
            <w:r w:rsidRPr="003527E2">
              <w:rPr>
                <w:rFonts w:ascii="Times New Roman" w:hAnsi="Times New Roman" w:cs="Times New Roman"/>
                <w:b/>
                <w:bCs/>
                <w:sz w:val="20"/>
                <w:szCs w:val="20"/>
              </w:rPr>
              <w:t>С</w:t>
            </w:r>
            <w:r w:rsidR="00E9222E" w:rsidRPr="00E9222E">
              <w:rPr>
                <w:rFonts w:ascii="Times New Roman" w:hAnsi="Times New Roman" w:cs="Times New Roman"/>
                <w:b/>
                <w:bCs/>
                <w:sz w:val="20"/>
                <w:szCs w:val="20"/>
              </w:rPr>
              <w:t xml:space="preserve"> </w:t>
            </w:r>
            <w:r w:rsidRPr="003527E2">
              <w:rPr>
                <w:rFonts w:ascii="Times New Roman" w:hAnsi="Times New Roman" w:cs="Times New Roman"/>
                <w:b/>
                <w:bCs/>
                <w:sz w:val="20"/>
                <w:szCs w:val="20"/>
              </w:rPr>
              <w:t>коммерческим предложением предоставить краткую технологическую карту выполнения работ</w:t>
            </w:r>
            <w:r w:rsidR="00446FD1">
              <w:rPr>
                <w:rFonts w:ascii="Times New Roman" w:hAnsi="Times New Roman" w:cs="Times New Roman"/>
                <w:b/>
                <w:bCs/>
                <w:sz w:val="20"/>
                <w:szCs w:val="20"/>
              </w:rPr>
              <w:t>.</w:t>
            </w:r>
          </w:p>
          <w:p w14:paraId="7F820ABA" w14:textId="53609A1D" w:rsidR="00DC38B8" w:rsidRPr="00DC38B8" w:rsidRDefault="00DC38B8" w:rsidP="00DC38B8">
            <w:pPr>
              <w:ind w:left="174"/>
              <w:jc w:val="both"/>
              <w:rPr>
                <w:rFonts w:ascii="Times New Roman" w:hAnsi="Times New Roman" w:cs="Times New Roman"/>
                <w:sz w:val="20"/>
                <w:szCs w:val="20"/>
              </w:rPr>
            </w:pPr>
          </w:p>
          <w:p w14:paraId="010998E1" w14:textId="77777777" w:rsidR="000E5D6E" w:rsidRPr="00093DAF" w:rsidRDefault="000E5D6E" w:rsidP="00B530A0">
            <w:pPr>
              <w:rPr>
                <w:rFonts w:ascii="Times New Roman" w:hAnsi="Times New Roman" w:cs="Times New Roman"/>
                <w:b/>
                <w:sz w:val="20"/>
                <w:szCs w:val="20"/>
                <w:u w:val="single"/>
              </w:rPr>
            </w:pPr>
            <w:r w:rsidRPr="00093DAF">
              <w:rPr>
                <w:rFonts w:ascii="Times New Roman" w:hAnsi="Times New Roman" w:cs="Times New Roman"/>
                <w:b/>
                <w:sz w:val="20"/>
                <w:szCs w:val="20"/>
                <w:u w:val="single"/>
              </w:rPr>
              <w:t>ПОДГОТОВКА, СОГЛАСОВАНИЕ И ПЕРЕДАЧА РАЗРЕШИТЕЛЬНОЙ ДОКУМЕНТАЦИИ:</w:t>
            </w:r>
          </w:p>
          <w:p w14:paraId="40145A29" w14:textId="22A9E19A" w:rsidR="000E5D6E" w:rsidRPr="00FA53DE" w:rsidRDefault="000E5D6E"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До начала</w:t>
            </w:r>
            <w:r w:rsidR="00446FD1">
              <w:rPr>
                <w:rFonts w:ascii="Times New Roman" w:hAnsi="Times New Roman" w:cs="Times New Roman"/>
                <w:sz w:val="20"/>
                <w:szCs w:val="20"/>
              </w:rPr>
              <w:t xml:space="preserve"> </w:t>
            </w:r>
            <w:r w:rsidRPr="00093DAF">
              <w:rPr>
                <w:rFonts w:ascii="Times New Roman" w:hAnsi="Times New Roman" w:cs="Times New Roman"/>
                <w:sz w:val="20"/>
                <w:szCs w:val="20"/>
              </w:rPr>
              <w:t>работ подрядчик разрабатывает всю необходимую организационно-технологическую документацию:</w:t>
            </w:r>
            <w:r w:rsidR="00FA53DE" w:rsidRPr="00093DAF">
              <w:rPr>
                <w:rFonts w:ascii="Times New Roman" w:hAnsi="Times New Roman" w:cs="Times New Roman"/>
                <w:sz w:val="20"/>
                <w:szCs w:val="20"/>
              </w:rPr>
              <w:t xml:space="preserve"> ЖОР, Спец журналы, приказы на ответственных лиц, списки сотрудников и техники</w:t>
            </w:r>
            <w:r w:rsidR="00FA53DE">
              <w:rPr>
                <w:rFonts w:ascii="Times New Roman" w:hAnsi="Times New Roman" w:cs="Times New Roman"/>
                <w:sz w:val="20"/>
                <w:szCs w:val="20"/>
              </w:rPr>
              <w:t xml:space="preserve">, </w:t>
            </w:r>
            <w:r w:rsidR="007C4234" w:rsidRPr="00FA53DE">
              <w:rPr>
                <w:rFonts w:ascii="Times New Roman" w:hAnsi="Times New Roman" w:cs="Times New Roman"/>
                <w:sz w:val="20"/>
                <w:szCs w:val="20"/>
              </w:rPr>
              <w:t>ППР, (в т.ч. технологические карты) на выполняемые работы согласно проекту и техзадания и согласовывает ее с заказчиком и авторским надзором</w:t>
            </w:r>
            <w:r w:rsidR="00FA53DE" w:rsidRPr="00FA53DE">
              <w:rPr>
                <w:rFonts w:ascii="Times New Roman" w:hAnsi="Times New Roman" w:cs="Times New Roman"/>
                <w:sz w:val="20"/>
                <w:szCs w:val="20"/>
              </w:rPr>
              <w:t>.</w:t>
            </w:r>
          </w:p>
          <w:p w14:paraId="6CB2968D" w14:textId="77777777" w:rsidR="000E5D6E" w:rsidRPr="00093DAF" w:rsidRDefault="000E5D6E" w:rsidP="000E5D6E">
            <w:pPr>
              <w:jc w:val="both"/>
              <w:rPr>
                <w:rFonts w:ascii="Times New Roman" w:hAnsi="Times New Roman" w:cs="Times New Roman"/>
                <w:b/>
                <w:bCs/>
                <w:sz w:val="20"/>
                <w:szCs w:val="20"/>
                <w:u w:val="single"/>
              </w:rPr>
            </w:pPr>
          </w:p>
          <w:p w14:paraId="24A3A6BA" w14:textId="354D2C8B" w:rsidR="000E5D6E" w:rsidRPr="00093DAF" w:rsidRDefault="000E5D6E" w:rsidP="000E5D6E">
            <w:pPr>
              <w:jc w:val="both"/>
              <w:rPr>
                <w:rFonts w:ascii="Times New Roman" w:hAnsi="Times New Roman" w:cs="Times New Roman"/>
                <w:b/>
                <w:bCs/>
                <w:sz w:val="20"/>
                <w:szCs w:val="20"/>
                <w:u w:val="single"/>
              </w:rPr>
            </w:pPr>
            <w:r w:rsidRPr="00093DAF">
              <w:rPr>
                <w:rFonts w:ascii="Times New Roman" w:hAnsi="Times New Roman" w:cs="Times New Roman"/>
                <w:b/>
                <w:bCs/>
                <w:sz w:val="20"/>
                <w:szCs w:val="20"/>
                <w:u w:val="single"/>
              </w:rPr>
              <w:t>ПРОИЗВОДСТВО РАБОТ:</w:t>
            </w:r>
          </w:p>
          <w:p w14:paraId="0C7CD42D" w14:textId="77777777" w:rsidR="000E5D6E" w:rsidRPr="00093DAF" w:rsidRDefault="000E5D6E" w:rsidP="00793AFA">
            <w:pPr>
              <w:pStyle w:val="a4"/>
              <w:numPr>
                <w:ilvl w:val="0"/>
                <w:numId w:val="19"/>
              </w:numPr>
              <w:jc w:val="both"/>
              <w:rPr>
                <w:rFonts w:ascii="Times New Roman" w:hAnsi="Times New Roman" w:cs="Times New Roman"/>
                <w:sz w:val="20"/>
                <w:szCs w:val="20"/>
                <w:lang w:eastAsia="ru-RU"/>
              </w:rPr>
            </w:pPr>
            <w:r w:rsidRPr="00093DAF">
              <w:rPr>
                <w:rFonts w:ascii="Times New Roman" w:hAnsi="Times New Roman" w:cs="Times New Roman"/>
                <w:sz w:val="20"/>
                <w:szCs w:val="20"/>
              </w:rPr>
              <w:t>Предусматриваемая</w:t>
            </w:r>
            <w:r w:rsidRPr="00093DAF">
              <w:rPr>
                <w:rFonts w:ascii="Times New Roman" w:hAnsi="Times New Roman" w:cs="Times New Roman"/>
                <w:sz w:val="20"/>
                <w:szCs w:val="20"/>
                <w:lang w:eastAsia="ru-RU"/>
              </w:rPr>
              <w:t xml:space="preserve"> организация производства работ должна обеспечивать:</w:t>
            </w:r>
          </w:p>
          <w:p w14:paraId="2BE485EF" w14:textId="1E100D53" w:rsidR="000E5D6E" w:rsidRPr="00093DAF" w:rsidRDefault="00BE111B" w:rsidP="00793AFA">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С</w:t>
            </w:r>
            <w:r w:rsidR="000E5D6E" w:rsidRPr="00093DAF">
              <w:rPr>
                <w:rFonts w:ascii="Times New Roman" w:hAnsi="Times New Roman" w:cs="Times New Roman"/>
                <w:sz w:val="20"/>
                <w:szCs w:val="20"/>
              </w:rPr>
              <w:t xml:space="preserve">огласованную работу всех участников процесса на объекте с координацией их деятельности генеральным подрядчиком, решения которого по вопросам, связанным с выполнением утвержденных планов и графиков работ, являются обязательными для всех участников независимо от ведомственной принадлежности; </w:t>
            </w:r>
          </w:p>
          <w:p w14:paraId="78F2F584" w14:textId="55895FB6" w:rsidR="000E5D6E" w:rsidRPr="00093DAF" w:rsidRDefault="00BE111B" w:rsidP="00793AFA">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В</w:t>
            </w:r>
            <w:r w:rsidR="000E5D6E" w:rsidRPr="00093DAF">
              <w:rPr>
                <w:rFonts w:ascii="Times New Roman" w:hAnsi="Times New Roman" w:cs="Times New Roman"/>
                <w:sz w:val="20"/>
                <w:szCs w:val="20"/>
              </w:rPr>
              <w:t xml:space="preserve">ыполнение работ с соблюдением технологической последовательности и технически обоснованного их совмещения; </w:t>
            </w:r>
          </w:p>
          <w:p w14:paraId="1BC1C509" w14:textId="4C244032" w:rsidR="000E5D6E" w:rsidRPr="00093DAF" w:rsidRDefault="00372120" w:rsidP="00793AFA">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С</w:t>
            </w:r>
            <w:r w:rsidR="000E5D6E" w:rsidRPr="00093DAF">
              <w:rPr>
                <w:rFonts w:ascii="Times New Roman" w:hAnsi="Times New Roman" w:cs="Times New Roman"/>
                <w:sz w:val="20"/>
                <w:szCs w:val="20"/>
              </w:rPr>
              <w:t xml:space="preserve">трогое соблюдение правил техники безопасности и пожарной безопасности; </w:t>
            </w:r>
          </w:p>
          <w:p w14:paraId="73B0BC50" w14:textId="63F5904F" w:rsidR="000E5D6E" w:rsidRPr="00093DAF" w:rsidRDefault="00BE111B" w:rsidP="00793AFA">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С</w:t>
            </w:r>
            <w:r w:rsidR="000E5D6E" w:rsidRPr="00093DAF">
              <w:rPr>
                <w:rFonts w:ascii="Times New Roman" w:hAnsi="Times New Roman" w:cs="Times New Roman"/>
                <w:sz w:val="20"/>
                <w:szCs w:val="20"/>
              </w:rPr>
              <w:t>облюдение требований по охране окружающей природной среды.</w:t>
            </w:r>
          </w:p>
          <w:p w14:paraId="5E35454B" w14:textId="58904F2D" w:rsidR="000E5D6E" w:rsidRPr="00093DAF" w:rsidRDefault="00BE111B" w:rsidP="00793AFA">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В</w:t>
            </w:r>
            <w:r w:rsidR="000E5D6E" w:rsidRPr="00093DAF">
              <w:rPr>
                <w:rFonts w:ascii="Times New Roman" w:hAnsi="Times New Roman" w:cs="Times New Roman"/>
                <w:sz w:val="20"/>
                <w:szCs w:val="20"/>
              </w:rPr>
              <w:t>се работы производить под руководством лица, ответственного за безопасное производство работ.</w:t>
            </w:r>
          </w:p>
          <w:p w14:paraId="3CB02E61" w14:textId="77777777" w:rsidR="000E5D6E" w:rsidRPr="00093DAF" w:rsidRDefault="000E5D6E"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lastRenderedPageBreak/>
              <w:t>Обеспечить отсутствие брака в результате готовых работ;</w:t>
            </w:r>
          </w:p>
          <w:p w14:paraId="1522C9FB" w14:textId="77777777" w:rsidR="00553610" w:rsidRPr="00093DAF" w:rsidRDefault="00553610"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Выполнение работ осуществляется только в полном соответствии с утвержденной в установленном порядке рабочей документации, выданной «в производство работ», проектной документации и нормативными документами по строительству, действующими на территории Российской Федерации;</w:t>
            </w:r>
          </w:p>
          <w:p w14:paraId="52B7E479" w14:textId="740F7FB2" w:rsidR="00A670E8" w:rsidRPr="00093DAF" w:rsidRDefault="00A670E8"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Выполнение работ должно соответствовать требованиям:</w:t>
            </w:r>
          </w:p>
          <w:p w14:paraId="35C21ADF" w14:textId="282BAA85" w:rsidR="00553610" w:rsidRPr="00093DAF" w:rsidRDefault="00553610" w:rsidP="00793AFA">
            <w:pPr>
              <w:pStyle w:val="a4"/>
              <w:numPr>
                <w:ilvl w:val="0"/>
                <w:numId w:val="19"/>
              </w:numPr>
              <w:jc w:val="both"/>
              <w:rPr>
                <w:rFonts w:ascii="Times New Roman" w:hAnsi="Times New Roman" w:cs="Times New Roman"/>
                <w:sz w:val="20"/>
                <w:szCs w:val="20"/>
              </w:rPr>
            </w:pPr>
            <w:hyperlink r:id="rId6" w:tooltip="&quot;Технический регламент о требованиях пожарной безопасности (с изменениями на 25 декабря 2023 года)&quot;&#10;Федеральный закон от 22.07.2008 N 123-ФЗ&#10;Статус: Действующая редакция документа (действ. c 05.01.2024)" w:history="1">
              <w:r w:rsidRPr="007F4140">
                <w:rPr>
                  <w:rStyle w:val="ae"/>
                  <w:rFonts w:ascii="Times New Roman" w:hAnsi="Times New Roman" w:cs="Times New Roman"/>
                  <w:color w:val="0000AA"/>
                  <w:sz w:val="20"/>
                  <w:szCs w:val="20"/>
                </w:rPr>
                <w:t>Федерального закона от 22.07.2008 № 123-ФЗ</w:t>
              </w:r>
            </w:hyperlink>
            <w:r w:rsidRPr="00093DAF">
              <w:rPr>
                <w:rFonts w:ascii="Times New Roman" w:hAnsi="Times New Roman" w:cs="Times New Roman"/>
                <w:sz w:val="20"/>
                <w:szCs w:val="20"/>
              </w:rPr>
              <w:t xml:space="preserve"> «Технический регламент о требованиях пожарной безопасности»;</w:t>
            </w:r>
          </w:p>
          <w:p w14:paraId="728DBB0B" w14:textId="00CC2662" w:rsidR="00553610" w:rsidRPr="00093DAF" w:rsidRDefault="00553610" w:rsidP="00793AFA">
            <w:pPr>
              <w:pStyle w:val="a4"/>
              <w:numPr>
                <w:ilvl w:val="0"/>
                <w:numId w:val="19"/>
              </w:numPr>
              <w:jc w:val="both"/>
              <w:rPr>
                <w:rFonts w:ascii="Times New Roman" w:hAnsi="Times New Roman" w:cs="Times New Roman"/>
                <w:sz w:val="20"/>
                <w:szCs w:val="20"/>
              </w:rPr>
            </w:pPr>
            <w:hyperlink r:id="rId7" w:tooltip="&quot;Технический регламент о безопасности зданий и сооружений (с изменениями на 25 декабря 2023 года)&quot;&#10;Федеральный закон от 30.12.2009 N 384-ФЗ&#10;Статус: Действующая редакция документа (действ. c 01.09.2024)" w:history="1">
              <w:r w:rsidRPr="007F4140">
                <w:rPr>
                  <w:rStyle w:val="ae"/>
                  <w:rFonts w:ascii="Times New Roman" w:hAnsi="Times New Roman" w:cs="Times New Roman"/>
                  <w:color w:val="0000AA"/>
                  <w:sz w:val="20"/>
                  <w:szCs w:val="20"/>
                </w:rPr>
                <w:t>Федерального закона от 30 декабря 2009 г. № 384-ФЗ</w:t>
              </w:r>
            </w:hyperlink>
            <w:r w:rsidRPr="00093DAF">
              <w:rPr>
                <w:rFonts w:ascii="Times New Roman" w:hAnsi="Times New Roman" w:cs="Times New Roman"/>
                <w:sz w:val="20"/>
                <w:szCs w:val="20"/>
              </w:rPr>
              <w:t xml:space="preserve"> «Технический регламент о безопасности зданий и сооружений»;</w:t>
            </w:r>
          </w:p>
          <w:p w14:paraId="424D93A0" w14:textId="77BC5FFB" w:rsidR="00553610" w:rsidRPr="00093DAF" w:rsidRDefault="00553610" w:rsidP="00793AFA">
            <w:pPr>
              <w:pStyle w:val="a4"/>
              <w:numPr>
                <w:ilvl w:val="0"/>
                <w:numId w:val="19"/>
              </w:numPr>
              <w:jc w:val="both"/>
              <w:rPr>
                <w:rFonts w:ascii="Times New Roman" w:hAnsi="Times New Roman" w:cs="Times New Roman"/>
                <w:sz w:val="20"/>
                <w:szCs w:val="20"/>
              </w:rPr>
            </w:pPr>
            <w:hyperlink r:id="rId8" w:tooltip="&quot;Технический регламент о безопасности зданий и сооружений (с изменениями на 25 декабря 2023 года)&quot;&#10;Федеральный закон от 30.12.2009 N 384-ФЗ&#10;Статус: Действующая редакция документа (действ. c 01.09.2024)" w:history="1">
              <w:r w:rsidRPr="007F4140">
                <w:rPr>
                  <w:rStyle w:val="ae"/>
                  <w:rFonts w:ascii="Times New Roman" w:hAnsi="Times New Roman" w:cs="Times New Roman"/>
                  <w:color w:val="0000AA"/>
                  <w:sz w:val="20"/>
                  <w:szCs w:val="20"/>
                </w:rPr>
                <w:t>Федерального закона от 30 декабря 2009 г. № 384-ФЗ</w:t>
              </w:r>
            </w:hyperlink>
            <w:r w:rsidRPr="00093DAF">
              <w:rPr>
                <w:rFonts w:ascii="Times New Roman" w:hAnsi="Times New Roman" w:cs="Times New Roman"/>
                <w:sz w:val="20"/>
                <w:szCs w:val="20"/>
              </w:rPr>
              <w:t xml:space="preserve"> «Технический регламент о безопасности зданий и сооружений»;</w:t>
            </w:r>
          </w:p>
          <w:p w14:paraId="35253A11" w14:textId="1E4C098F" w:rsidR="00553610" w:rsidRPr="00093DAF" w:rsidRDefault="00553610" w:rsidP="00793AFA">
            <w:pPr>
              <w:pStyle w:val="a4"/>
              <w:numPr>
                <w:ilvl w:val="0"/>
                <w:numId w:val="19"/>
              </w:numPr>
              <w:jc w:val="both"/>
              <w:rPr>
                <w:rFonts w:ascii="Times New Roman" w:hAnsi="Times New Roman" w:cs="Times New Roman"/>
                <w:sz w:val="20"/>
                <w:szCs w:val="20"/>
              </w:rPr>
            </w:pPr>
            <w:hyperlink r:id="rId9" w:tooltip="&quot;Об утверждении перечня национальных стандартов и сводов правил (частей таких ...&quot;&#10;Постановление Правительства РФ от 26.12.2014 N 1521&#10;Статус: Недействующая редакция документа (действ. c 17.12.2016 по 31.07.2020)" w:history="1">
              <w:r w:rsidRPr="007F4140">
                <w:rPr>
                  <w:rStyle w:val="ae"/>
                  <w:rFonts w:ascii="Times New Roman" w:hAnsi="Times New Roman" w:cs="Times New Roman"/>
                  <w:color w:val="BF2F1C"/>
                  <w:sz w:val="20"/>
                  <w:szCs w:val="20"/>
                </w:rPr>
                <w:t>Постановления Правительства РФ от 26.12.2014 № 1521</w:t>
              </w:r>
            </w:hyperlink>
            <w:r w:rsidRPr="00093DAF">
              <w:rPr>
                <w:rFonts w:ascii="Times New Roman" w:hAnsi="Times New Roman" w:cs="Times New Roman"/>
                <w:sz w:val="20"/>
                <w:szCs w:val="20"/>
              </w:rPr>
              <w:t xml:space="preserve">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2393F3C0" w14:textId="627A44B9" w:rsidR="003841E0" w:rsidRPr="00446FD1" w:rsidRDefault="003841E0"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color w:val="000000"/>
                <w:sz w:val="20"/>
                <w:szCs w:val="20"/>
              </w:rPr>
              <w:t xml:space="preserve">СП </w:t>
            </w:r>
            <w:r w:rsidR="00655810">
              <w:rPr>
                <w:rFonts w:ascii="Times New Roman" w:hAnsi="Times New Roman" w:cs="Times New Roman"/>
                <w:color w:val="000000"/>
                <w:sz w:val="20"/>
                <w:szCs w:val="20"/>
              </w:rPr>
              <w:t>82</w:t>
            </w:r>
            <w:r w:rsidRPr="00093DAF">
              <w:rPr>
                <w:rFonts w:ascii="Times New Roman" w:hAnsi="Times New Roman" w:cs="Times New Roman"/>
                <w:color w:val="000000"/>
                <w:sz w:val="20"/>
                <w:szCs w:val="20"/>
              </w:rPr>
              <w:t>.13330.2012 "Общественные здания и сооружения";</w:t>
            </w:r>
          </w:p>
          <w:p w14:paraId="4B74EEC1" w14:textId="3C8C1C60" w:rsidR="00446FD1" w:rsidRPr="00446FD1" w:rsidRDefault="00446FD1" w:rsidP="00793AFA">
            <w:pPr>
              <w:pStyle w:val="a4"/>
              <w:numPr>
                <w:ilvl w:val="0"/>
                <w:numId w:val="19"/>
              </w:numPr>
              <w:jc w:val="both"/>
              <w:rPr>
                <w:rFonts w:ascii="Times New Roman" w:hAnsi="Times New Roman" w:cs="Times New Roman"/>
                <w:sz w:val="20"/>
                <w:szCs w:val="20"/>
              </w:rPr>
            </w:pPr>
            <w:hyperlink r:id="rId10" w:tooltip="&quot;СП 42.13330.2016 Градостроительство. Планировка и застройка городских и ...&quot;&#10;(утв. приказом Министерства строительства и жилищно-коммунального ...&#10;Статус: Действующий документ. Применяется для целей технического регламента (действ. c 01.07.2017)" w:history="1">
              <w:r w:rsidRPr="007F4140">
                <w:rPr>
                  <w:rStyle w:val="ae"/>
                  <w:rFonts w:ascii="Times New Roman" w:hAnsi="Times New Roman" w:cs="Times New Roman"/>
                  <w:color w:val="0000AA"/>
                  <w:sz w:val="20"/>
                  <w:szCs w:val="20"/>
                </w:rPr>
                <w:t>СП 42.13330.2016</w:t>
              </w:r>
            </w:hyperlink>
            <w:r>
              <w:rPr>
                <w:rFonts w:ascii="Times New Roman" w:hAnsi="Times New Roman" w:cs="Times New Roman"/>
                <w:color w:val="000000"/>
                <w:sz w:val="20"/>
                <w:szCs w:val="20"/>
              </w:rPr>
              <w:t xml:space="preserve">; </w:t>
            </w:r>
            <w:hyperlink r:id="rId11" w:tooltip="&quot;СНиП 2.07.01-89* Градостроительство. Планировка и застройка городских и сельских поселений&quot;&#10;(утв. постановлением Госстроя СССР от 16.05.1989 N 78)&#10;Статус: Недействующая редакция документа (действ. c 01.01.1990 по 28.04.2020)" w:history="1">
              <w:r w:rsidRPr="007F4140">
                <w:rPr>
                  <w:rStyle w:val="ae"/>
                  <w:rFonts w:ascii="Times New Roman" w:hAnsi="Times New Roman" w:cs="Times New Roman"/>
                  <w:color w:val="BF2F1C"/>
                  <w:sz w:val="20"/>
                  <w:szCs w:val="20"/>
                </w:rPr>
                <w:t>СНиП 2.07.01-89*</w:t>
              </w:r>
            </w:hyperlink>
            <w:r>
              <w:rPr>
                <w:rFonts w:ascii="Times New Roman" w:hAnsi="Times New Roman" w:cs="Times New Roman"/>
                <w:color w:val="000000"/>
                <w:sz w:val="20"/>
                <w:szCs w:val="20"/>
              </w:rPr>
              <w:t xml:space="preserve"> «Градостроительство. Планировка и застройка городских и сельских поселений».</w:t>
            </w:r>
          </w:p>
          <w:p w14:paraId="244BD62A" w14:textId="4D6EE2CD" w:rsidR="00446FD1" w:rsidRDefault="00446FD1" w:rsidP="00793AFA">
            <w:pPr>
              <w:pStyle w:val="a4"/>
              <w:numPr>
                <w:ilvl w:val="0"/>
                <w:numId w:val="19"/>
              </w:numPr>
              <w:jc w:val="both"/>
              <w:rPr>
                <w:rFonts w:ascii="Times New Roman" w:hAnsi="Times New Roman" w:cs="Times New Roman"/>
                <w:sz w:val="20"/>
                <w:szCs w:val="20"/>
              </w:rPr>
            </w:pPr>
            <w:hyperlink r:id="rId12" w:tooltip="&quot;СП 4.13130.2013 Системы противопожарной защиты. Ограничение распространения пожара на ...&quot;&#10;(утв. приказом МЧС России от 24.04.2013 N 288)&#10;Заменен в части c 01.03.2022 на СП ...&#10;Статус: Действующий. Документ отменен в части (действ. c 29.07.2013)" w:history="1">
              <w:r w:rsidRPr="007F4140">
                <w:rPr>
                  <w:rStyle w:val="ae"/>
                  <w:rFonts w:ascii="Times New Roman" w:hAnsi="Times New Roman" w:cs="Times New Roman"/>
                  <w:color w:val="E48B00"/>
                  <w:sz w:val="20"/>
                  <w:szCs w:val="20"/>
                </w:rPr>
                <w:t>СП 4.13130.2013</w:t>
              </w:r>
            </w:hyperlink>
            <w:r>
              <w:rPr>
                <w:rFonts w:ascii="Times New Roman" w:hAnsi="Times New Roman" w:cs="Times New Roman"/>
                <w:sz w:val="20"/>
                <w:szCs w:val="20"/>
              </w:rPr>
              <w:t xml:space="preserve"> «Ограничение распространение пожара на объектах защиты».</w:t>
            </w:r>
          </w:p>
          <w:p w14:paraId="2B66DA6F" w14:textId="14DCEF3A" w:rsidR="00641057" w:rsidRDefault="007F4140" w:rsidP="00793AFA">
            <w:pPr>
              <w:pStyle w:val="a4"/>
              <w:numPr>
                <w:ilvl w:val="0"/>
                <w:numId w:val="19"/>
              </w:numPr>
              <w:jc w:val="both"/>
              <w:rPr>
                <w:rFonts w:ascii="Times New Roman" w:hAnsi="Times New Roman" w:cs="Times New Roman"/>
                <w:sz w:val="20"/>
                <w:szCs w:val="20"/>
              </w:rPr>
            </w:pPr>
            <w:hyperlink r:id="rId13" w:tooltip="&quot;СП 59.13330.2020 Доступность зданий и сооружений для маломобильных ...&quot;&#10;(утв. приказом Министерства строительства и жилищно-коммунального ...&#10;Статус: Действующий документ. Применяется для целей технического регламента (действ. c 01.07.2021)" w:history="1">
              <w:r>
                <w:rPr>
                  <w:rStyle w:val="ae"/>
                  <w:rFonts w:ascii="Times New Roman" w:hAnsi="Times New Roman" w:cs="Times New Roman"/>
                  <w:color w:val="0000AA"/>
                  <w:sz w:val="20"/>
                  <w:szCs w:val="20"/>
                </w:rPr>
                <w:t>СП 59.13330.2020</w:t>
              </w:r>
            </w:hyperlink>
            <w:r w:rsidR="00641057">
              <w:rPr>
                <w:rFonts w:ascii="Times New Roman" w:hAnsi="Times New Roman" w:cs="Times New Roman"/>
                <w:sz w:val="20"/>
                <w:szCs w:val="20"/>
              </w:rPr>
              <w:t xml:space="preserve"> «Доступность зданий и сооружений для маломобильных групп населения».</w:t>
            </w:r>
          </w:p>
          <w:p w14:paraId="58406575" w14:textId="123DBE1D" w:rsidR="008F2DCE" w:rsidRPr="008F2DCE" w:rsidRDefault="00446FD1" w:rsidP="008F2DCE">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СанПин 2.2.1/2.1.1.1200-03 «</w:t>
            </w:r>
            <w:r w:rsidR="008F2DCE">
              <w:rPr>
                <w:rFonts w:ascii="Times New Roman" w:hAnsi="Times New Roman" w:cs="Times New Roman"/>
                <w:sz w:val="20"/>
                <w:szCs w:val="20"/>
              </w:rPr>
              <w:t>Санитарно-защитные зоны и санитарная классификация предприятий, сооружений и иных объектов».</w:t>
            </w:r>
          </w:p>
          <w:p w14:paraId="162643D8" w14:textId="4DDEC354" w:rsidR="00655810" w:rsidRPr="00EF0073" w:rsidRDefault="00655810" w:rsidP="00793AFA">
            <w:pPr>
              <w:pStyle w:val="a4"/>
              <w:numPr>
                <w:ilvl w:val="0"/>
                <w:numId w:val="19"/>
              </w:numPr>
              <w:jc w:val="both"/>
              <w:rPr>
                <w:rFonts w:ascii="Times New Roman" w:hAnsi="Times New Roman" w:cs="Times New Roman"/>
                <w:sz w:val="20"/>
                <w:szCs w:val="20"/>
              </w:rPr>
            </w:pPr>
            <w:hyperlink r:id="rId14" w:tooltip="&quot;СП 82.13330.2016 Благоустройство территорий. Актуализированная редакция ...&quot;&#10;(утв. приказом Министерства строительства и жилищно-коммунального ...&#10;Статус: Действующий документ. Применяется для целей технического регламента (действ. c 17.06.2017)" w:history="1">
              <w:r w:rsidRPr="007F4140">
                <w:rPr>
                  <w:rStyle w:val="ae"/>
                  <w:rFonts w:ascii="Times New Roman" w:hAnsi="Times New Roman" w:cs="Times New Roman"/>
                  <w:color w:val="0000AA"/>
                  <w:sz w:val="20"/>
                  <w:szCs w:val="20"/>
                </w:rPr>
                <w:t>СП 82.13330.2016</w:t>
              </w:r>
            </w:hyperlink>
            <w:r>
              <w:rPr>
                <w:rFonts w:ascii="Times New Roman" w:hAnsi="Times New Roman" w:cs="Times New Roman"/>
                <w:color w:val="000000"/>
                <w:sz w:val="20"/>
                <w:szCs w:val="20"/>
              </w:rPr>
              <w:t xml:space="preserve"> «Свод правил. Благоустройство территории».</w:t>
            </w:r>
          </w:p>
          <w:p w14:paraId="62CBFDE3" w14:textId="7C83CC1B" w:rsidR="00EF0073" w:rsidRPr="00093DAF" w:rsidRDefault="00EF0073" w:rsidP="00793AFA">
            <w:pPr>
              <w:pStyle w:val="a4"/>
              <w:numPr>
                <w:ilvl w:val="0"/>
                <w:numId w:val="19"/>
              </w:numPr>
              <w:jc w:val="both"/>
              <w:rPr>
                <w:rFonts w:ascii="Times New Roman" w:hAnsi="Times New Roman" w:cs="Times New Roman"/>
                <w:sz w:val="20"/>
                <w:szCs w:val="20"/>
              </w:rPr>
            </w:pPr>
            <w:hyperlink r:id="rId15" w:tooltip="&quot;ГОСТ 6665-91 Камни бетонные и железобетонные бортовые. Технические условия&quot;&#10;(утв. постановлением Госстроя СССР от 03.04.1991 N 13)&#10;Применяется с 01.01.1992 взамен ГОСТ 6665-82&#10;Статус: Действующая редакция документа (действ. c 01.01.1992)" w:history="1">
              <w:r w:rsidRPr="007F4140">
                <w:rPr>
                  <w:rStyle w:val="ae"/>
                  <w:rFonts w:ascii="Times New Roman" w:hAnsi="Times New Roman" w:cs="Times New Roman"/>
                  <w:color w:val="0000AA"/>
                  <w:sz w:val="20"/>
                  <w:szCs w:val="20"/>
                </w:rPr>
                <w:t>ГОСТ 6665-91</w:t>
              </w:r>
            </w:hyperlink>
            <w:r>
              <w:rPr>
                <w:rFonts w:ascii="Times New Roman" w:hAnsi="Times New Roman" w:cs="Times New Roman"/>
                <w:color w:val="000000"/>
                <w:sz w:val="20"/>
                <w:szCs w:val="20"/>
              </w:rPr>
              <w:t xml:space="preserve"> «Камни бортовые бетонные и железобетонные».</w:t>
            </w:r>
          </w:p>
          <w:p w14:paraId="703168F4" w14:textId="63CD6FB4" w:rsidR="00553610" w:rsidRPr="00093DAF" w:rsidRDefault="00553610" w:rsidP="00793AFA">
            <w:pPr>
              <w:pStyle w:val="a4"/>
              <w:numPr>
                <w:ilvl w:val="0"/>
                <w:numId w:val="19"/>
              </w:numPr>
              <w:jc w:val="both"/>
              <w:rPr>
                <w:rFonts w:ascii="Times New Roman" w:hAnsi="Times New Roman" w:cs="Times New Roman"/>
                <w:sz w:val="20"/>
                <w:szCs w:val="20"/>
              </w:rPr>
            </w:pPr>
            <w:hyperlink r:id="rId16" w:tooltip="&quot;ГОСТ 12.1.004-91 Система стандартов безопасности труда (ССБТ). Пожарная ...&quot;&#10;(утв. постановлением Госстандарта СССР от 14.06.1991 N ...&#10;Статус: Действующий документ. Применяется для целей технического регламента (действ. c 01.07.1992)" w:history="1">
              <w:r w:rsidRPr="007F4140">
                <w:rPr>
                  <w:rStyle w:val="ae"/>
                  <w:rFonts w:ascii="Times New Roman" w:hAnsi="Times New Roman" w:cs="Times New Roman"/>
                  <w:color w:val="0000AA"/>
                  <w:sz w:val="20"/>
                  <w:szCs w:val="20"/>
                </w:rPr>
                <w:t>ГОСТ 12.1.004-91</w:t>
              </w:r>
            </w:hyperlink>
            <w:r w:rsidRPr="00093DAF">
              <w:rPr>
                <w:rFonts w:ascii="Times New Roman" w:hAnsi="Times New Roman" w:cs="Times New Roman"/>
                <w:sz w:val="20"/>
                <w:szCs w:val="20"/>
              </w:rPr>
              <w:t xml:space="preserve"> «Система стандартов безопасности труда. Пожарная безопасность. Общие требования»;</w:t>
            </w:r>
          </w:p>
          <w:p w14:paraId="32943D1F" w14:textId="70962559" w:rsidR="00553610" w:rsidRPr="00093DAF" w:rsidRDefault="00553610" w:rsidP="00793AFA">
            <w:pPr>
              <w:pStyle w:val="a4"/>
              <w:numPr>
                <w:ilvl w:val="0"/>
                <w:numId w:val="19"/>
              </w:numPr>
              <w:jc w:val="both"/>
              <w:rPr>
                <w:rFonts w:ascii="Times New Roman" w:hAnsi="Times New Roman" w:cs="Times New Roman"/>
                <w:sz w:val="20"/>
                <w:szCs w:val="20"/>
              </w:rPr>
            </w:pPr>
            <w:hyperlink r:id="rId17" w:tooltip="&quot;О принятии строительных норм и правил Российской Федерации &quot;Безопасность труда в ...&quot;&#10;Постановление Госстроя России от 23.07.2001 N 80&#10;Строительные нормы и правила Российской Федерации от ...&#10;Статус: Действующий документ (действ. c 01.09.2001)" w:history="1">
              <w:r w:rsidRPr="007F4140">
                <w:rPr>
                  <w:rStyle w:val="ae"/>
                  <w:rFonts w:ascii="Times New Roman" w:hAnsi="Times New Roman" w:cs="Times New Roman"/>
                  <w:color w:val="0000AA"/>
                  <w:sz w:val="20"/>
                  <w:szCs w:val="20"/>
                </w:rPr>
                <w:t>СНиП 12-03-2001</w:t>
              </w:r>
            </w:hyperlink>
            <w:r w:rsidRPr="00093DAF">
              <w:rPr>
                <w:rFonts w:ascii="Times New Roman" w:hAnsi="Times New Roman" w:cs="Times New Roman"/>
                <w:sz w:val="20"/>
                <w:szCs w:val="20"/>
              </w:rPr>
              <w:t xml:space="preserve"> «Безопасность труда в строительстве. Часть 1. Общие требования», одобренные Постановлением Госстроя России </w:t>
            </w:r>
            <w:hyperlink r:id="rId18" w:tooltip="&quot;О принятии строительных норм и правил Российской Федерации &quot;Безопасность труда в ...&quot;&#10;Постановление Госстроя России от 23.07.2001 N 80&#10;Строительные нормы и правила Российской Федерации от ...&#10;Статус: Действующий документ (действ. c 01.09.2001)" w:history="1">
              <w:r w:rsidRPr="007F4140">
                <w:rPr>
                  <w:rStyle w:val="ae"/>
                  <w:rFonts w:ascii="Times New Roman" w:hAnsi="Times New Roman" w:cs="Times New Roman"/>
                  <w:color w:val="0000AA"/>
                  <w:sz w:val="20"/>
                  <w:szCs w:val="20"/>
                </w:rPr>
                <w:t>от 23.07.2001 № 80</w:t>
              </w:r>
            </w:hyperlink>
            <w:r w:rsidRPr="00093DAF">
              <w:rPr>
                <w:rFonts w:ascii="Times New Roman" w:hAnsi="Times New Roman" w:cs="Times New Roman"/>
                <w:sz w:val="20"/>
                <w:szCs w:val="20"/>
              </w:rPr>
              <w:t>;</w:t>
            </w:r>
          </w:p>
          <w:p w14:paraId="7BF99810" w14:textId="3113A55F" w:rsidR="00553610" w:rsidRPr="00093DAF" w:rsidRDefault="00553610" w:rsidP="00793AFA">
            <w:pPr>
              <w:pStyle w:val="a4"/>
              <w:numPr>
                <w:ilvl w:val="0"/>
                <w:numId w:val="19"/>
              </w:numPr>
              <w:jc w:val="both"/>
              <w:rPr>
                <w:rFonts w:ascii="Times New Roman" w:hAnsi="Times New Roman" w:cs="Times New Roman"/>
                <w:sz w:val="20"/>
                <w:szCs w:val="20"/>
              </w:rPr>
            </w:pPr>
            <w:hyperlink r:id="rId19" w:tooltip="&quot;О принятии строительных норм и правил Российской Федерации &quot;Безопасность труда в ...&quot;&#10;Постановление Госстроя России от 17.09.2002 N 123&#10;Строительные нормы и правила Российской Федерации от ...&#10;Статус: Действующий документ (действ. c 01.01.2003)" w:history="1">
              <w:r w:rsidRPr="007F4140">
                <w:rPr>
                  <w:rStyle w:val="ae"/>
                  <w:rFonts w:ascii="Times New Roman" w:hAnsi="Times New Roman" w:cs="Times New Roman"/>
                  <w:color w:val="0000AA"/>
                  <w:sz w:val="20"/>
                  <w:szCs w:val="20"/>
                </w:rPr>
                <w:t>СНиП 12-04-2002</w:t>
              </w:r>
            </w:hyperlink>
            <w:r w:rsidRPr="00093DAF">
              <w:rPr>
                <w:rFonts w:ascii="Times New Roman" w:hAnsi="Times New Roman" w:cs="Times New Roman"/>
                <w:sz w:val="20"/>
                <w:szCs w:val="20"/>
              </w:rPr>
              <w:t xml:space="preserve"> «Безопасность труда в строительстве» часть 2. Строительное производство;</w:t>
            </w:r>
          </w:p>
          <w:p w14:paraId="3C7E36B0" w14:textId="5162B440" w:rsidR="00553610" w:rsidRPr="00093DAF" w:rsidRDefault="007F4140" w:rsidP="00793AFA">
            <w:pPr>
              <w:pStyle w:val="a4"/>
              <w:numPr>
                <w:ilvl w:val="0"/>
                <w:numId w:val="19"/>
              </w:numPr>
              <w:jc w:val="both"/>
              <w:rPr>
                <w:rFonts w:ascii="Times New Roman" w:hAnsi="Times New Roman" w:cs="Times New Roman"/>
                <w:sz w:val="20"/>
                <w:szCs w:val="20"/>
              </w:rPr>
            </w:pPr>
            <w:hyperlink r:id="rId20" w:tooltip="&quot;Об утверждении формы и порядка ведения общего журнала, в котором ...&quot;&#10;Приказ Министерства строительства и жилищно-коммунального хозяйства Российской ...&#10;Статус: Действующий документ. С ограниченным сроком действия (действ. c 01.09.2023 по 31.08.202" w:history="1">
              <w:r>
                <w:rPr>
                  <w:rStyle w:val="ae"/>
                  <w:rFonts w:ascii="Times New Roman" w:hAnsi="Times New Roman" w:cs="Times New Roman"/>
                  <w:color w:val="0000AA"/>
                  <w:sz w:val="20"/>
                  <w:szCs w:val="20"/>
                </w:rPr>
                <w:t>Приказ Министерства строительства и жилищно-коммунального хозяйства Российской Федерации от 02.12.2022 N 1026/</w:t>
              </w:r>
              <w:proofErr w:type="spellStart"/>
              <w:r>
                <w:rPr>
                  <w:rStyle w:val="ae"/>
                  <w:rFonts w:ascii="Times New Roman" w:hAnsi="Times New Roman" w:cs="Times New Roman"/>
                  <w:color w:val="0000AA"/>
                  <w:sz w:val="20"/>
                  <w:szCs w:val="20"/>
                </w:rPr>
                <w:t>пр</w:t>
              </w:r>
              <w:proofErr w:type="spellEnd"/>
            </w:hyperlink>
            <w:r w:rsidR="00553610" w:rsidRPr="00093DAF">
              <w:rPr>
                <w:rFonts w:ascii="Times New Roman" w:hAnsi="Times New Roman" w:cs="Times New Roman"/>
                <w:sz w:val="20"/>
                <w:szCs w:val="20"/>
              </w:rPr>
              <w:t xml:space="preserve">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(вместе с «РД-11-05-2007...»);</w:t>
            </w:r>
          </w:p>
          <w:p w14:paraId="3F94F8F6" w14:textId="3F37533C" w:rsidR="00553610" w:rsidRPr="00093DAF" w:rsidRDefault="007F4140" w:rsidP="00793AFA">
            <w:pPr>
              <w:pStyle w:val="a4"/>
              <w:numPr>
                <w:ilvl w:val="0"/>
                <w:numId w:val="19"/>
              </w:numPr>
              <w:jc w:val="both"/>
              <w:rPr>
                <w:rFonts w:ascii="Times New Roman" w:hAnsi="Times New Roman" w:cs="Times New Roman"/>
                <w:sz w:val="20"/>
                <w:szCs w:val="20"/>
              </w:rPr>
            </w:pPr>
            <w:hyperlink r:id="rId21" w:tooltip="&quot;Об утверждении состава и порядка ведения исполнительной документации ...&quot;&#10;Приказ Министерства строительства и жилищно-коммунального хозяйства ...&#10;Статус: Действующий документ. С ограниченным сроком действия (действ. c 01.09.2023 по 31.08.2029)" w:history="1">
              <w:r>
                <w:rPr>
                  <w:rStyle w:val="ae"/>
                  <w:rFonts w:ascii="Times New Roman" w:hAnsi="Times New Roman" w:cs="Times New Roman"/>
                  <w:color w:val="0000AA"/>
                  <w:sz w:val="20"/>
                  <w:szCs w:val="20"/>
                </w:rPr>
                <w:t>Приказ Министерства строительства и жилищно-коммунального хозяйства Российской Федерации от 16.05.2023 N 344/</w:t>
              </w:r>
              <w:proofErr w:type="spellStart"/>
              <w:r>
                <w:rPr>
                  <w:rStyle w:val="ae"/>
                  <w:rFonts w:ascii="Times New Roman" w:hAnsi="Times New Roman" w:cs="Times New Roman"/>
                  <w:color w:val="0000AA"/>
                  <w:sz w:val="20"/>
                  <w:szCs w:val="20"/>
                </w:rPr>
                <w:t>пр</w:t>
              </w:r>
              <w:proofErr w:type="spellEnd"/>
            </w:hyperlink>
            <w:r w:rsidR="00553610" w:rsidRPr="00093DAF">
              <w:rPr>
                <w:rFonts w:ascii="Times New Roman" w:hAnsi="Times New Roman" w:cs="Times New Roman"/>
                <w:sz w:val="20"/>
                <w:szCs w:val="20"/>
              </w:rPr>
              <w:t xml:space="preserve">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64884492" w14:textId="4C933999" w:rsidR="00A670E8" w:rsidRPr="00093DAF" w:rsidRDefault="00A670E8" w:rsidP="00793AFA">
            <w:pPr>
              <w:pStyle w:val="a4"/>
              <w:numPr>
                <w:ilvl w:val="0"/>
                <w:numId w:val="19"/>
              </w:numPr>
              <w:jc w:val="both"/>
              <w:rPr>
                <w:rFonts w:ascii="Times New Roman" w:hAnsi="Times New Roman" w:cs="Times New Roman"/>
                <w:sz w:val="20"/>
                <w:szCs w:val="20"/>
              </w:rPr>
            </w:pPr>
            <w:hyperlink r:id="rId22" w:tooltip="&quot;Об утверждении Правил по охране труда при строительстве, реконструкции и ремонте&quot;&#10;Приказ Минтруда России от 11.12.2020 N 883н&#10;Статус: Действующий документ. С ограниченным сроком действия (действ. c 01.01.2021 по 30.12.2025)" w:history="1">
              <w:r w:rsidRPr="007F4140">
                <w:rPr>
                  <w:rStyle w:val="ae"/>
                  <w:rFonts w:ascii="Times New Roman" w:hAnsi="Times New Roman" w:cs="Times New Roman"/>
                  <w:color w:val="0000AA"/>
                  <w:sz w:val="20"/>
                  <w:szCs w:val="20"/>
                </w:rPr>
                <w:t>Приказ Министерства труда и социальной защиты Российской Федерации от 11 декабря 2020 г. n 883н</w:t>
              </w:r>
            </w:hyperlink>
            <w:r w:rsidRPr="00093DAF">
              <w:rPr>
                <w:rFonts w:ascii="Times New Roman" w:hAnsi="Times New Roman" w:cs="Times New Roman"/>
                <w:sz w:val="20"/>
                <w:szCs w:val="20"/>
              </w:rPr>
              <w:t xml:space="preserve"> «Об утверждении правил по охране труда при строительстве, реконструкции и ремонте».</w:t>
            </w:r>
          </w:p>
          <w:p w14:paraId="0944A89F" w14:textId="77777777" w:rsidR="00A670E8" w:rsidRPr="00093DAF" w:rsidRDefault="00A670E8"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Своевременно устранять недостатки и дефекты, выявленные и обнаруженные Заказчиком без увеличения стоимости в согласованный сторонами срок;</w:t>
            </w:r>
          </w:p>
          <w:p w14:paraId="2A059708" w14:textId="77777777" w:rsidR="00A670E8" w:rsidRPr="00093DAF" w:rsidRDefault="00A670E8"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 xml:space="preserve">Подрядчик должен своевременно уведомлять Заказчика или его представителя о сдаче работ, скрываемых последующими работами (т.е. работы, приемка и оценка качества которых невозможна иначе как сразу после их выполнения, до момента начала выполнения последующих работ). Если скрытые работы выполнены без приемки Заказчиком, Подрядчик за свой счет вскрывает, предъявляет Заказчику любую, указанную Заказчиком часть либо весь объем скрытых работ. Последующее восстановление вскрытых объемов работ производится за счет Подрядчика. </w:t>
            </w:r>
          </w:p>
          <w:p w14:paraId="337FDB62" w14:textId="47BB3D16" w:rsidR="00A670E8" w:rsidRPr="00093DAF" w:rsidRDefault="00A670E8"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 xml:space="preserve">Приемка Заказчиком скрытых работ оформляется сторонами Актом на скрытые работы по форме </w:t>
            </w:r>
            <w:hyperlink r:id="rId23" w:tooltip="&quot;Об утверждении состава и порядка ведения исполнительной документации ...&quot;&#10;Приказ Министерства строительства и жилищно-коммунального хозяйства ...&#10;Статус: Действующий документ. С ограниченным сроком действия (действ. c 01.09.2023 по 31.08.2029)" w:history="1">
              <w:r w:rsidR="007F4140">
                <w:rPr>
                  <w:rStyle w:val="ae"/>
                  <w:rFonts w:ascii="Times New Roman" w:hAnsi="Times New Roman" w:cs="Times New Roman"/>
                  <w:color w:val="0000AA"/>
                  <w:sz w:val="20"/>
                  <w:szCs w:val="20"/>
                </w:rPr>
                <w:t>Приказ Министерства строительства и жилищно-коммунального хозяйства Российской Федерации 344/пр</w:t>
              </w:r>
            </w:hyperlink>
            <w:r w:rsidRPr="00093DAF">
              <w:rPr>
                <w:rFonts w:ascii="Times New Roman" w:hAnsi="Times New Roman" w:cs="Times New Roman"/>
                <w:sz w:val="20"/>
                <w:szCs w:val="20"/>
              </w:rPr>
              <w:t>.</w:t>
            </w:r>
          </w:p>
          <w:p w14:paraId="4B101166" w14:textId="77777777" w:rsidR="00A670E8" w:rsidRPr="00093DAF" w:rsidRDefault="00A670E8"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lastRenderedPageBreak/>
              <w:t xml:space="preserve">Производство работ должно учитывать: </w:t>
            </w:r>
          </w:p>
          <w:p w14:paraId="427844E1" w14:textId="62D86D36" w:rsidR="00A670E8" w:rsidRPr="00093DAF" w:rsidRDefault="00A670E8" w:rsidP="00F27BFC">
            <w:pPr>
              <w:pStyle w:val="a4"/>
              <w:ind w:left="360"/>
              <w:jc w:val="both"/>
              <w:rPr>
                <w:rFonts w:ascii="Times New Roman" w:hAnsi="Times New Roman" w:cs="Times New Roman"/>
                <w:sz w:val="20"/>
                <w:szCs w:val="20"/>
              </w:rPr>
            </w:pPr>
            <w:r w:rsidRPr="00093DAF">
              <w:rPr>
                <w:rFonts w:ascii="Times New Roman" w:hAnsi="Times New Roman" w:cs="Times New Roman"/>
                <w:sz w:val="20"/>
                <w:szCs w:val="20"/>
              </w:rPr>
              <w:t>Стеснённость работ;</w:t>
            </w:r>
          </w:p>
          <w:p w14:paraId="2FD93104" w14:textId="77777777" w:rsidR="00BE111B" w:rsidRDefault="00BE111B" w:rsidP="00F27BFC">
            <w:pPr>
              <w:pStyle w:val="a4"/>
              <w:ind w:left="360"/>
              <w:jc w:val="both"/>
              <w:rPr>
                <w:rFonts w:ascii="Times New Roman" w:hAnsi="Times New Roman" w:cs="Times New Roman"/>
                <w:sz w:val="20"/>
                <w:szCs w:val="20"/>
              </w:rPr>
            </w:pPr>
            <w:r>
              <w:rPr>
                <w:rFonts w:ascii="Times New Roman" w:hAnsi="Times New Roman" w:cs="Times New Roman"/>
                <w:sz w:val="20"/>
                <w:szCs w:val="20"/>
              </w:rPr>
              <w:t>Шумность работ (курорт);</w:t>
            </w:r>
          </w:p>
          <w:p w14:paraId="1BB38AC0" w14:textId="2CA16BFF" w:rsidR="00A670E8" w:rsidRPr="00BE111B" w:rsidRDefault="00BE111B" w:rsidP="00F27BFC">
            <w:pPr>
              <w:pStyle w:val="a4"/>
              <w:ind w:left="360"/>
              <w:jc w:val="both"/>
              <w:rPr>
                <w:rFonts w:ascii="Times New Roman" w:hAnsi="Times New Roman" w:cs="Times New Roman"/>
                <w:sz w:val="20"/>
                <w:szCs w:val="20"/>
              </w:rPr>
            </w:pPr>
            <w:r>
              <w:rPr>
                <w:rFonts w:ascii="Times New Roman" w:hAnsi="Times New Roman" w:cs="Times New Roman"/>
                <w:sz w:val="20"/>
                <w:szCs w:val="20"/>
              </w:rPr>
              <w:t>Совмещенное производство работ;</w:t>
            </w:r>
          </w:p>
          <w:p w14:paraId="51DEA544" w14:textId="47B8D2EE" w:rsidR="00A670E8" w:rsidRPr="00093DAF" w:rsidRDefault="00A670E8"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Входной контроль строительных материалов</w:t>
            </w:r>
            <w:r w:rsidR="00BE111B">
              <w:rPr>
                <w:rFonts w:ascii="Times New Roman" w:hAnsi="Times New Roman" w:cs="Times New Roman"/>
                <w:sz w:val="20"/>
                <w:szCs w:val="20"/>
              </w:rPr>
              <w:t>;</w:t>
            </w:r>
          </w:p>
          <w:p w14:paraId="65770069" w14:textId="77777777" w:rsidR="00A670E8" w:rsidRPr="00093DAF" w:rsidRDefault="00A670E8" w:rsidP="00F27BFC">
            <w:pPr>
              <w:pStyle w:val="a4"/>
              <w:ind w:left="360"/>
              <w:jc w:val="both"/>
              <w:rPr>
                <w:rFonts w:ascii="Times New Roman" w:hAnsi="Times New Roman" w:cs="Times New Roman"/>
                <w:sz w:val="20"/>
                <w:szCs w:val="20"/>
              </w:rPr>
            </w:pPr>
            <w:r w:rsidRPr="00093DAF">
              <w:rPr>
                <w:rFonts w:ascii="Times New Roman" w:hAnsi="Times New Roman" w:cs="Times New Roman"/>
                <w:sz w:val="20"/>
                <w:szCs w:val="20"/>
              </w:rPr>
              <w:t>При поставке строительных материалов обеспечить наличие документов о качестве, сертификатов соответствия с каждой партией.</w:t>
            </w:r>
          </w:p>
          <w:p w14:paraId="2157ACC4" w14:textId="77777777" w:rsidR="00A670E8" w:rsidRPr="00093DAF" w:rsidRDefault="00A670E8"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При возникновении вопросов, связанных с качеством поставляемой продукции обеспечить прибытие своего сотрудника (по запросу) по контролю качества для участия в контрольной комиссии и подписания актов взятия образцов для лабораторного контроля;</w:t>
            </w:r>
          </w:p>
          <w:p w14:paraId="3B8B8EE7" w14:textId="77777777" w:rsidR="00A670E8" w:rsidRPr="00093DAF" w:rsidRDefault="00A670E8"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Доставка:</w:t>
            </w:r>
          </w:p>
          <w:p w14:paraId="16C3EDE6" w14:textId="77777777" w:rsidR="00F27BFC" w:rsidRDefault="00A670E8" w:rsidP="00F27BFC">
            <w:pPr>
              <w:pStyle w:val="a4"/>
              <w:ind w:left="360"/>
              <w:jc w:val="both"/>
              <w:rPr>
                <w:rFonts w:ascii="Times New Roman" w:hAnsi="Times New Roman" w:cs="Times New Roman"/>
                <w:sz w:val="20"/>
                <w:szCs w:val="20"/>
              </w:rPr>
            </w:pPr>
            <w:r w:rsidRPr="00093DAF">
              <w:rPr>
                <w:rFonts w:ascii="Times New Roman" w:hAnsi="Times New Roman" w:cs="Times New Roman"/>
                <w:sz w:val="20"/>
                <w:szCs w:val="20"/>
              </w:rPr>
              <w:t>Доставка строительных материалов осуществляется транспортом поставщика материалов по адресу объекта</w:t>
            </w:r>
            <w:r w:rsidR="00F27BFC">
              <w:rPr>
                <w:rFonts w:ascii="Times New Roman" w:hAnsi="Times New Roman" w:cs="Times New Roman"/>
                <w:sz w:val="20"/>
                <w:szCs w:val="20"/>
              </w:rPr>
              <w:t>.</w:t>
            </w:r>
          </w:p>
          <w:p w14:paraId="4363472A" w14:textId="0E67935A" w:rsidR="00A670E8" w:rsidRPr="00093DAF" w:rsidRDefault="00A670E8"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График производства работ:</w:t>
            </w:r>
          </w:p>
          <w:p w14:paraId="52ADE59B" w14:textId="77777777" w:rsidR="00A670E8" w:rsidRPr="00093DAF" w:rsidRDefault="00A670E8" w:rsidP="00F27BFC">
            <w:pPr>
              <w:pStyle w:val="a4"/>
              <w:ind w:left="360"/>
              <w:jc w:val="both"/>
              <w:rPr>
                <w:rFonts w:ascii="Times New Roman" w:hAnsi="Times New Roman" w:cs="Times New Roman"/>
                <w:sz w:val="20"/>
                <w:szCs w:val="20"/>
              </w:rPr>
            </w:pPr>
            <w:r w:rsidRPr="00093DAF">
              <w:rPr>
                <w:rFonts w:ascii="Times New Roman" w:hAnsi="Times New Roman" w:cs="Times New Roman"/>
                <w:sz w:val="20"/>
                <w:szCs w:val="20"/>
              </w:rPr>
              <w:t xml:space="preserve">График производства работ создается с привязкой к календарному плану и оформляется в формате Excel. Является неотъемлемой частью договора и его приложением. </w:t>
            </w:r>
          </w:p>
          <w:p w14:paraId="744E52DB" w14:textId="685BABCB" w:rsidR="00A670E8" w:rsidRPr="00093DAF" w:rsidRDefault="00A670E8" w:rsidP="00F27BFC">
            <w:pPr>
              <w:pStyle w:val="a4"/>
              <w:ind w:left="360"/>
              <w:jc w:val="both"/>
              <w:rPr>
                <w:rFonts w:ascii="Times New Roman" w:hAnsi="Times New Roman" w:cs="Times New Roman"/>
                <w:sz w:val="20"/>
                <w:szCs w:val="20"/>
              </w:rPr>
            </w:pPr>
            <w:r w:rsidRPr="00093DAF">
              <w:rPr>
                <w:rFonts w:ascii="Times New Roman" w:hAnsi="Times New Roman" w:cs="Times New Roman"/>
                <w:sz w:val="20"/>
                <w:szCs w:val="20"/>
              </w:rPr>
              <w:t>График производства работ согласовать с представителем генподрядной организации.</w:t>
            </w:r>
          </w:p>
          <w:p w14:paraId="79056883" w14:textId="77777777" w:rsidR="00067314" w:rsidRPr="00093DAF" w:rsidRDefault="00067314" w:rsidP="00067314">
            <w:pPr>
              <w:jc w:val="both"/>
              <w:rPr>
                <w:rFonts w:ascii="Times New Roman" w:hAnsi="Times New Roman" w:cs="Times New Roman"/>
                <w:sz w:val="20"/>
                <w:szCs w:val="20"/>
              </w:rPr>
            </w:pPr>
          </w:p>
          <w:p w14:paraId="035BF6AE" w14:textId="77777777" w:rsidR="00D31152" w:rsidRPr="00093DAF" w:rsidRDefault="00D31152" w:rsidP="00D31152">
            <w:pPr>
              <w:ind w:left="39"/>
              <w:jc w:val="both"/>
              <w:rPr>
                <w:rFonts w:ascii="Times New Roman" w:hAnsi="Times New Roman" w:cs="Times New Roman"/>
                <w:b/>
                <w:sz w:val="20"/>
                <w:szCs w:val="20"/>
                <w:u w:val="single"/>
              </w:rPr>
            </w:pPr>
            <w:r w:rsidRPr="00093DAF">
              <w:rPr>
                <w:rFonts w:ascii="Times New Roman" w:hAnsi="Times New Roman" w:cs="Times New Roman"/>
                <w:b/>
                <w:sz w:val="20"/>
                <w:szCs w:val="20"/>
                <w:u w:val="single"/>
              </w:rPr>
              <w:t xml:space="preserve">ПОДГОТОВКА И ПЕРЕДАЧА КОМПЛЕКТА ПРИЕМО-СДАТОЧНОЙ ДОКУМЕНТАЦИИ (ПСИД): </w:t>
            </w:r>
          </w:p>
          <w:p w14:paraId="68A7A5DA" w14:textId="7E42E2B4"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Подрядчик должен своевременно составляет исполнительную документацию, отражающую весь процесс работ, оформленную в соответствии с нормативными документами.</w:t>
            </w:r>
          </w:p>
          <w:p w14:paraId="02929AFA" w14:textId="44845086"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Исполнительная документация, составляемая в процессе выполнения, должна включать: исполнительные чертежи, общие журналы работ, акты освидетельствования скрытых работ и промежуточной приемки, паспорта и сертификаты качества на применяемые материалы и изделия</w:t>
            </w:r>
            <w:r w:rsidR="002E0F16">
              <w:rPr>
                <w:rFonts w:ascii="Times New Roman" w:hAnsi="Times New Roman" w:cs="Times New Roman"/>
                <w:sz w:val="20"/>
                <w:szCs w:val="20"/>
              </w:rPr>
              <w:t xml:space="preserve"> и оборудование.</w:t>
            </w:r>
          </w:p>
          <w:p w14:paraId="08B33014" w14:textId="419E08BB" w:rsidR="00073B0B" w:rsidRPr="00E442F3" w:rsidRDefault="00647874" w:rsidP="00793AFA">
            <w:pPr>
              <w:pStyle w:val="a4"/>
              <w:numPr>
                <w:ilvl w:val="0"/>
                <w:numId w:val="19"/>
              </w:numPr>
              <w:jc w:val="both"/>
              <w:rPr>
                <w:rFonts w:ascii="Times New Roman" w:hAnsi="Times New Roman" w:cs="Times New Roman"/>
                <w:sz w:val="20"/>
                <w:szCs w:val="20"/>
              </w:rPr>
            </w:pPr>
            <w:r w:rsidRPr="00E442F3">
              <w:rPr>
                <w:rFonts w:ascii="Times New Roman" w:hAnsi="Times New Roman" w:cs="Times New Roman"/>
                <w:sz w:val="20"/>
                <w:szCs w:val="20"/>
              </w:rPr>
              <w:t xml:space="preserve">По окончании </w:t>
            </w:r>
            <w:r w:rsidR="0079186E">
              <w:rPr>
                <w:rFonts w:ascii="Times New Roman" w:hAnsi="Times New Roman" w:cs="Times New Roman"/>
                <w:sz w:val="20"/>
                <w:szCs w:val="20"/>
              </w:rPr>
              <w:t>работ</w:t>
            </w:r>
            <w:r w:rsidR="002E7D33" w:rsidRPr="00E442F3">
              <w:rPr>
                <w:rFonts w:ascii="Times New Roman" w:hAnsi="Times New Roman" w:cs="Times New Roman"/>
                <w:sz w:val="20"/>
                <w:szCs w:val="20"/>
              </w:rPr>
              <w:t xml:space="preserve"> оформить</w:t>
            </w:r>
            <w:r w:rsidRPr="00E442F3">
              <w:rPr>
                <w:rFonts w:ascii="Times New Roman" w:hAnsi="Times New Roman" w:cs="Times New Roman"/>
                <w:sz w:val="20"/>
                <w:szCs w:val="20"/>
              </w:rPr>
              <w:t xml:space="preserve"> акты освидетельствования скрытых работ</w:t>
            </w:r>
            <w:r w:rsidR="00073B0B" w:rsidRPr="00E442F3">
              <w:rPr>
                <w:rFonts w:ascii="Times New Roman" w:hAnsi="Times New Roman" w:cs="Times New Roman"/>
                <w:sz w:val="20"/>
                <w:szCs w:val="20"/>
              </w:rPr>
              <w:t>:</w:t>
            </w:r>
          </w:p>
          <w:p w14:paraId="6688705D" w14:textId="4C070671" w:rsidR="002E7D33" w:rsidRPr="00E442F3" w:rsidRDefault="002E0F16" w:rsidP="00E442F3">
            <w:pPr>
              <w:pStyle w:val="a4"/>
              <w:ind w:left="360"/>
              <w:jc w:val="both"/>
              <w:rPr>
                <w:rFonts w:ascii="Times New Roman" w:hAnsi="Times New Roman" w:cs="Times New Roman"/>
                <w:sz w:val="20"/>
                <w:szCs w:val="20"/>
              </w:rPr>
            </w:pPr>
            <w:r w:rsidRPr="00E442F3">
              <w:rPr>
                <w:rFonts w:ascii="Times New Roman" w:hAnsi="Times New Roman" w:cs="Times New Roman"/>
                <w:sz w:val="20"/>
                <w:szCs w:val="20"/>
              </w:rPr>
              <w:t>приемки благоустройства и озеленения</w:t>
            </w:r>
            <w:r w:rsidR="00445F7D" w:rsidRPr="00E442F3">
              <w:rPr>
                <w:rFonts w:ascii="Times New Roman" w:hAnsi="Times New Roman" w:cs="Times New Roman"/>
                <w:sz w:val="20"/>
                <w:szCs w:val="20"/>
              </w:rPr>
              <w:t>;</w:t>
            </w:r>
          </w:p>
          <w:p w14:paraId="2CA82960" w14:textId="27F926CA" w:rsidR="00E442F3" w:rsidRDefault="00F27BFC" w:rsidP="00851B67">
            <w:pPr>
              <w:jc w:val="both"/>
              <w:rPr>
                <w:rFonts w:ascii="Times New Roman" w:hAnsi="Times New Roman" w:cs="Times New Roman"/>
                <w:sz w:val="20"/>
                <w:szCs w:val="20"/>
              </w:rPr>
            </w:pPr>
            <w:r w:rsidRPr="00E442F3">
              <w:rPr>
                <w:rFonts w:ascii="Times New Roman" w:hAnsi="Times New Roman" w:cs="Times New Roman"/>
                <w:sz w:val="20"/>
                <w:szCs w:val="20"/>
              </w:rPr>
              <w:t xml:space="preserve">      </w:t>
            </w:r>
            <w:r w:rsidR="0079186E">
              <w:rPr>
                <w:rFonts w:ascii="Times New Roman" w:hAnsi="Times New Roman" w:cs="Times New Roman"/>
                <w:sz w:val="20"/>
                <w:szCs w:val="20"/>
              </w:rPr>
              <w:t xml:space="preserve"> вертикальная планировка;</w:t>
            </w:r>
          </w:p>
          <w:p w14:paraId="43C34F49" w14:textId="77777777" w:rsidR="0079186E" w:rsidRDefault="00E442F3" w:rsidP="00851B67">
            <w:pPr>
              <w:jc w:val="both"/>
              <w:rPr>
                <w:rFonts w:ascii="Times New Roman" w:hAnsi="Times New Roman" w:cs="Times New Roman"/>
                <w:sz w:val="20"/>
                <w:szCs w:val="20"/>
              </w:rPr>
            </w:pPr>
            <w:r>
              <w:rPr>
                <w:rFonts w:ascii="Times New Roman" w:hAnsi="Times New Roman" w:cs="Times New Roman"/>
                <w:sz w:val="20"/>
                <w:szCs w:val="20"/>
              </w:rPr>
              <w:t xml:space="preserve">       </w:t>
            </w:r>
            <w:r w:rsidR="0079186E">
              <w:rPr>
                <w:rFonts w:ascii="Times New Roman" w:hAnsi="Times New Roman" w:cs="Times New Roman"/>
                <w:sz w:val="20"/>
                <w:szCs w:val="20"/>
              </w:rPr>
              <w:t>геодезическая разбивка котлованов и траншей;</w:t>
            </w:r>
          </w:p>
          <w:p w14:paraId="61B5BE8F" w14:textId="75C3C18B" w:rsidR="00F27BFC" w:rsidRPr="00E442F3" w:rsidRDefault="0079186E" w:rsidP="00851B67">
            <w:pPr>
              <w:jc w:val="both"/>
              <w:rPr>
                <w:rFonts w:ascii="Times New Roman" w:hAnsi="Times New Roman" w:cs="Times New Roman"/>
                <w:sz w:val="20"/>
                <w:szCs w:val="20"/>
              </w:rPr>
            </w:pPr>
            <w:r>
              <w:rPr>
                <w:rFonts w:ascii="Times New Roman" w:hAnsi="Times New Roman" w:cs="Times New Roman"/>
                <w:sz w:val="20"/>
                <w:szCs w:val="20"/>
              </w:rPr>
              <w:t xml:space="preserve">       замена грунта.</w:t>
            </w:r>
            <w:r w:rsidR="00E442F3">
              <w:rPr>
                <w:rFonts w:ascii="Times New Roman" w:hAnsi="Times New Roman" w:cs="Times New Roman"/>
                <w:sz w:val="20"/>
                <w:szCs w:val="20"/>
              </w:rPr>
              <w:t xml:space="preserve">             </w:t>
            </w:r>
            <w:r w:rsidR="00C46CCD">
              <w:rPr>
                <w:rFonts w:ascii="Times New Roman" w:hAnsi="Times New Roman" w:cs="Times New Roman"/>
                <w:sz w:val="20"/>
                <w:szCs w:val="20"/>
              </w:rPr>
              <w:t xml:space="preserve">   </w:t>
            </w:r>
          </w:p>
          <w:p w14:paraId="4D50292F" w14:textId="1AC45096" w:rsidR="00067314" w:rsidRPr="00F27BFC" w:rsidRDefault="00067314" w:rsidP="00793AFA">
            <w:pPr>
              <w:pStyle w:val="a4"/>
              <w:numPr>
                <w:ilvl w:val="0"/>
                <w:numId w:val="19"/>
              </w:numPr>
              <w:jc w:val="both"/>
              <w:rPr>
                <w:rFonts w:ascii="Times New Roman" w:hAnsi="Times New Roman" w:cs="Times New Roman"/>
                <w:sz w:val="20"/>
                <w:szCs w:val="20"/>
              </w:rPr>
            </w:pPr>
            <w:r w:rsidRPr="00F27BFC">
              <w:rPr>
                <w:rFonts w:ascii="Times New Roman" w:hAnsi="Times New Roman" w:cs="Times New Roman"/>
                <w:sz w:val="20"/>
                <w:szCs w:val="20"/>
              </w:rPr>
              <w:t>Подрядная организация должна укомплектовать исполнительную документацию для передачи в архив Заказчика в надлежащем виде:</w:t>
            </w:r>
          </w:p>
          <w:p w14:paraId="1748CB0B"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Исполнительная документация Подрядчика и его субподрядчиков должна передаваться в твердых папках с арочным механизмом формата А4, с учетом возможности свободного доступа к чтению текста всех документов, дат, резолюций и т.д.</w:t>
            </w:r>
          </w:p>
          <w:p w14:paraId="5EA21CBE"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Обложки твердых папок по исполнительной документации должны содержать следующую информацию:</w:t>
            </w:r>
          </w:p>
          <w:p w14:paraId="0C358443"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Наименование объекта;</w:t>
            </w:r>
          </w:p>
          <w:p w14:paraId="7C1FACA4"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Заказчик: (полное название организации без сокращений);</w:t>
            </w:r>
          </w:p>
          <w:p w14:paraId="662F1985"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Подрядчик: (полное название организации без сокращений);</w:t>
            </w:r>
          </w:p>
          <w:p w14:paraId="37F2EC97"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Указать год формирования папки.</w:t>
            </w:r>
          </w:p>
          <w:p w14:paraId="7D6B3E8F"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Наименования работ в соответствии с проектной документацией с указанием его шифра.</w:t>
            </w:r>
          </w:p>
          <w:p w14:paraId="164BEEC2"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Все подписи в папке должны быть с расшифровкой (ФИО) и датой подписания.</w:t>
            </w:r>
          </w:p>
          <w:p w14:paraId="7A135739"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Реестр исполнительной документации в каждой папке, должен включать в себя полный перечень исполнительной, рабочей документации, находящийся в этой папке (акты, журналы, исполнительные схемы и приложения к ним, согласно СНиП и т.д.);</w:t>
            </w:r>
          </w:p>
          <w:p w14:paraId="5306223D"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В случае несоответствия реестров по содержанию, правильности оформления, отсутствия документов, предусмотренных настоящим Техническим заданием, Заказчик передает исполнительную документацию Подрядчику с перечнем замечаний.</w:t>
            </w:r>
          </w:p>
          <w:p w14:paraId="2D5C53CE" w14:textId="4DD07F4B"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Подрядчик направляет исполнительную документацию с сопроводительным письмом Техническому Заказчику</w:t>
            </w:r>
            <w:r w:rsidR="0005161E">
              <w:rPr>
                <w:rFonts w:ascii="Times New Roman" w:hAnsi="Times New Roman" w:cs="Times New Roman"/>
                <w:sz w:val="20"/>
                <w:szCs w:val="20"/>
              </w:rPr>
              <w:t xml:space="preserve"> (по адресу: г. Пермь, ул. Революции, 20 офис 606).</w:t>
            </w:r>
          </w:p>
          <w:p w14:paraId="4A07D0EA" w14:textId="74AFB714" w:rsidR="00067314"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Итоговое количество исполнительной документации должно составлять: 4 комплекта на бумажном носителе, 1 комплект - в электронном виде (</w:t>
            </w:r>
            <w:proofErr w:type="spellStart"/>
            <w:r w:rsidRPr="00093DAF">
              <w:rPr>
                <w:rFonts w:ascii="Times New Roman" w:hAnsi="Times New Roman" w:cs="Times New Roman"/>
                <w:sz w:val="20"/>
                <w:szCs w:val="20"/>
              </w:rPr>
              <w:t>pdf</w:t>
            </w:r>
            <w:proofErr w:type="spellEnd"/>
            <w:r w:rsidRPr="00093DAF">
              <w:rPr>
                <w:rFonts w:ascii="Times New Roman" w:hAnsi="Times New Roman" w:cs="Times New Roman"/>
                <w:sz w:val="20"/>
                <w:szCs w:val="20"/>
              </w:rPr>
              <w:t xml:space="preserve"> </w:t>
            </w:r>
            <w:r w:rsidRPr="00093DAF">
              <w:rPr>
                <w:rFonts w:ascii="Times New Roman" w:hAnsi="Times New Roman" w:cs="Times New Roman"/>
                <w:sz w:val="20"/>
                <w:szCs w:val="20"/>
              </w:rPr>
              <w:lastRenderedPageBreak/>
              <w:t xml:space="preserve">отсканированная версия всей документации, по запросу предоставляются материалы в форматах </w:t>
            </w:r>
            <w:proofErr w:type="spellStart"/>
            <w:r w:rsidRPr="00093DAF">
              <w:rPr>
                <w:rFonts w:ascii="Times New Roman" w:hAnsi="Times New Roman" w:cs="Times New Roman"/>
                <w:sz w:val="20"/>
                <w:szCs w:val="20"/>
              </w:rPr>
              <w:t>dwg</w:t>
            </w:r>
            <w:proofErr w:type="spellEnd"/>
            <w:r w:rsidRPr="00093DAF">
              <w:rPr>
                <w:rFonts w:ascii="Times New Roman" w:hAnsi="Times New Roman" w:cs="Times New Roman"/>
                <w:sz w:val="20"/>
                <w:szCs w:val="20"/>
              </w:rPr>
              <w:t xml:space="preserve">, </w:t>
            </w:r>
            <w:proofErr w:type="spellStart"/>
            <w:r w:rsidRPr="00093DAF">
              <w:rPr>
                <w:rFonts w:ascii="Times New Roman" w:hAnsi="Times New Roman" w:cs="Times New Roman"/>
                <w:sz w:val="20"/>
                <w:szCs w:val="20"/>
              </w:rPr>
              <w:t>excel</w:t>
            </w:r>
            <w:proofErr w:type="spellEnd"/>
            <w:r w:rsidRPr="00093DAF">
              <w:rPr>
                <w:rFonts w:ascii="Times New Roman" w:hAnsi="Times New Roman" w:cs="Times New Roman"/>
                <w:sz w:val="20"/>
                <w:szCs w:val="20"/>
              </w:rPr>
              <w:t xml:space="preserve">, </w:t>
            </w:r>
            <w:proofErr w:type="spellStart"/>
            <w:r w:rsidRPr="00093DAF">
              <w:rPr>
                <w:rFonts w:ascii="Times New Roman" w:hAnsi="Times New Roman" w:cs="Times New Roman"/>
                <w:sz w:val="20"/>
                <w:szCs w:val="20"/>
              </w:rPr>
              <w:t>word</w:t>
            </w:r>
            <w:proofErr w:type="spellEnd"/>
            <w:r w:rsidRPr="00093DAF">
              <w:rPr>
                <w:rFonts w:ascii="Times New Roman" w:hAnsi="Times New Roman" w:cs="Times New Roman"/>
                <w:sz w:val="20"/>
                <w:szCs w:val="20"/>
              </w:rPr>
              <w:t xml:space="preserve">), информация передаётся заказчику на хранение на электронном носителе. </w:t>
            </w:r>
            <w:r w:rsidR="0005161E">
              <w:rPr>
                <w:rFonts w:ascii="Times New Roman" w:hAnsi="Times New Roman" w:cs="Times New Roman"/>
                <w:sz w:val="20"/>
                <w:szCs w:val="20"/>
              </w:rPr>
              <w:t xml:space="preserve">По окончании работ подрядчик должен </w:t>
            </w:r>
            <w:r w:rsidR="0005161E" w:rsidRPr="0005161E">
              <w:rPr>
                <w:rFonts w:ascii="Times New Roman" w:hAnsi="Times New Roman" w:cs="Times New Roman"/>
                <w:b/>
                <w:bCs/>
                <w:sz w:val="20"/>
                <w:szCs w:val="20"/>
              </w:rPr>
              <w:t>предоставить производственную инструкцию по эксплуатации</w:t>
            </w:r>
            <w:r w:rsidR="0005161E">
              <w:rPr>
                <w:rFonts w:ascii="Times New Roman" w:hAnsi="Times New Roman" w:cs="Times New Roman"/>
                <w:sz w:val="20"/>
                <w:szCs w:val="20"/>
              </w:rPr>
              <w:t>.</w:t>
            </w:r>
          </w:p>
          <w:p w14:paraId="38D37FFB" w14:textId="0B8075D2" w:rsidR="00073B0B" w:rsidRPr="0005161E" w:rsidRDefault="0005161E" w:rsidP="00793AFA">
            <w:pPr>
              <w:pStyle w:val="a4"/>
              <w:numPr>
                <w:ilvl w:val="0"/>
                <w:numId w:val="19"/>
              </w:numPr>
              <w:spacing w:after="160" w:line="256" w:lineRule="auto"/>
              <w:jc w:val="both"/>
              <w:rPr>
                <w:rFonts w:ascii="Times New Roman" w:hAnsi="Times New Roman" w:cs="Times New Roman"/>
                <w:sz w:val="20"/>
                <w:szCs w:val="20"/>
              </w:rPr>
            </w:pPr>
            <w:r>
              <w:rPr>
                <w:rFonts w:ascii="Times New Roman" w:hAnsi="Times New Roman" w:cs="Times New Roman"/>
                <w:sz w:val="20"/>
                <w:szCs w:val="20"/>
              </w:rPr>
              <w:t xml:space="preserve">Выполнение работ осуществляется только в полном соответствии с утвержденной в установленном порядке рабочей документацией, выданной </w:t>
            </w:r>
            <w:r>
              <w:rPr>
                <w:rFonts w:ascii="Times New Roman" w:hAnsi="Times New Roman" w:cs="Times New Roman"/>
                <w:b/>
                <w:bCs/>
                <w:sz w:val="20"/>
                <w:szCs w:val="20"/>
              </w:rPr>
              <w:t>«в производство работ»</w:t>
            </w:r>
            <w:r>
              <w:rPr>
                <w:rFonts w:ascii="Times New Roman" w:hAnsi="Times New Roman" w:cs="Times New Roman"/>
                <w:sz w:val="20"/>
                <w:szCs w:val="20"/>
              </w:rPr>
              <w:t>, проектной документацией и нормативными документами по строительству, действующими на территории Российской Федерации;</w:t>
            </w:r>
          </w:p>
          <w:p w14:paraId="0DF112BD" w14:textId="6A21141B" w:rsidR="00D31152" w:rsidRPr="00093DAF" w:rsidRDefault="00A670E8" w:rsidP="00A670E8">
            <w:pPr>
              <w:jc w:val="both"/>
              <w:rPr>
                <w:rFonts w:ascii="Times New Roman" w:hAnsi="Times New Roman" w:cs="Times New Roman"/>
                <w:b/>
                <w:bCs/>
                <w:sz w:val="20"/>
                <w:szCs w:val="20"/>
              </w:rPr>
            </w:pPr>
            <w:r w:rsidRPr="00093DAF">
              <w:rPr>
                <w:rFonts w:ascii="Times New Roman" w:hAnsi="Times New Roman" w:cs="Times New Roman"/>
                <w:b/>
                <w:bCs/>
                <w:sz w:val="20"/>
                <w:szCs w:val="20"/>
                <w:u w:val="single"/>
              </w:rPr>
              <w:t>СТОИМОСТЬ РАБОТ:</w:t>
            </w:r>
            <w:r w:rsidRPr="00093DAF">
              <w:rPr>
                <w:rFonts w:ascii="Times New Roman" w:hAnsi="Times New Roman" w:cs="Times New Roman"/>
                <w:b/>
                <w:bCs/>
                <w:sz w:val="20"/>
                <w:szCs w:val="20"/>
              </w:rPr>
              <w:t xml:space="preserve"> </w:t>
            </w:r>
          </w:p>
          <w:p w14:paraId="10B02C20" w14:textId="7F3CA41A" w:rsidR="00553610" w:rsidRPr="00FA53DE" w:rsidRDefault="00DA7AA1" w:rsidP="00793AFA">
            <w:pPr>
              <w:pStyle w:val="a4"/>
              <w:numPr>
                <w:ilvl w:val="0"/>
                <w:numId w:val="19"/>
              </w:numPr>
              <w:jc w:val="both"/>
              <w:rPr>
                <w:rFonts w:ascii="Times New Roman" w:hAnsi="Times New Roman" w:cs="Times New Roman"/>
                <w:sz w:val="20"/>
                <w:szCs w:val="20"/>
              </w:rPr>
            </w:pPr>
            <w:r w:rsidRPr="00FA53DE">
              <w:rPr>
                <w:rFonts w:ascii="Times New Roman" w:hAnsi="Times New Roman" w:cs="Times New Roman"/>
                <w:b/>
                <w:bCs/>
                <w:sz w:val="20"/>
                <w:szCs w:val="20"/>
              </w:rPr>
              <w:t>В стоимость работ должно быть включено</w:t>
            </w:r>
            <w:r w:rsidRPr="00093DAF">
              <w:rPr>
                <w:rFonts w:ascii="Times New Roman" w:hAnsi="Times New Roman" w:cs="Times New Roman"/>
                <w:sz w:val="20"/>
                <w:szCs w:val="20"/>
              </w:rPr>
              <w:t xml:space="preserve">: </w:t>
            </w:r>
            <w:r w:rsidR="00641057">
              <w:rPr>
                <w:rFonts w:ascii="Times New Roman" w:hAnsi="Times New Roman" w:cs="Times New Roman"/>
                <w:sz w:val="20"/>
                <w:szCs w:val="20"/>
              </w:rPr>
              <w:t>фонд оплаты труда (</w:t>
            </w:r>
            <w:r w:rsidR="00553610" w:rsidRPr="00093DAF">
              <w:rPr>
                <w:rFonts w:ascii="Times New Roman" w:hAnsi="Times New Roman" w:cs="Times New Roman"/>
                <w:sz w:val="20"/>
                <w:szCs w:val="20"/>
              </w:rPr>
              <w:t>ФОТ</w:t>
            </w:r>
            <w:r w:rsidR="00641057">
              <w:rPr>
                <w:rFonts w:ascii="Times New Roman" w:hAnsi="Times New Roman" w:cs="Times New Roman"/>
                <w:sz w:val="20"/>
                <w:szCs w:val="20"/>
              </w:rPr>
              <w:t>)</w:t>
            </w:r>
            <w:r w:rsidR="00553610" w:rsidRPr="00093DAF">
              <w:rPr>
                <w:rFonts w:ascii="Times New Roman" w:hAnsi="Times New Roman" w:cs="Times New Roman"/>
                <w:sz w:val="20"/>
                <w:szCs w:val="20"/>
              </w:rPr>
              <w:t>, накладные расходы (НР), строительную прибыль (СП), эксплуатацию машин и механизмов (ЭММ), зимнее удорожание, работу в ночное время, содержание временных зданий и сооружений, применение инвентарных и индивидуальных подмостей, включая их испытания и сертификацию, расходы по геодезическим работам осуществляемым при производстве СМР,</w:t>
            </w:r>
            <w:r w:rsidR="00FA53DE">
              <w:rPr>
                <w:rFonts w:ascii="Times New Roman" w:hAnsi="Times New Roman" w:cs="Times New Roman"/>
                <w:sz w:val="20"/>
                <w:szCs w:val="20"/>
              </w:rPr>
              <w:t xml:space="preserve"> налоги и сборы действующие в Российской Федерации на момент подписания Договора.</w:t>
            </w:r>
            <w:r w:rsidR="00553610" w:rsidRPr="00093DAF">
              <w:rPr>
                <w:rFonts w:ascii="Times New Roman" w:hAnsi="Times New Roman" w:cs="Times New Roman"/>
                <w:sz w:val="20"/>
                <w:szCs w:val="20"/>
              </w:rPr>
              <w:t xml:space="preserve"> </w:t>
            </w:r>
            <w:r w:rsidR="00FA53DE" w:rsidRPr="00194FC7">
              <w:rPr>
                <w:rFonts w:ascii="Times New Roman" w:hAnsi="Times New Roman" w:cs="Times New Roman"/>
                <w:sz w:val="20"/>
                <w:szCs w:val="20"/>
              </w:rPr>
              <w:t>Все расценки включают НДС 20%.</w:t>
            </w:r>
          </w:p>
          <w:p w14:paraId="6202DD5C" w14:textId="7A19FEEE" w:rsidR="009504F4" w:rsidRPr="009504F4" w:rsidRDefault="009504F4" w:rsidP="00793AFA">
            <w:pPr>
              <w:pageBreakBefore/>
              <w:numPr>
                <w:ilvl w:val="0"/>
                <w:numId w:val="19"/>
              </w:numPr>
              <w:spacing w:line="25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Проживание </w:t>
            </w:r>
            <w:r w:rsidR="009910B4">
              <w:rPr>
                <w:rFonts w:ascii="Times New Roman" w:hAnsi="Times New Roman" w:cs="Times New Roman"/>
                <w:b/>
                <w:bCs/>
                <w:sz w:val="20"/>
                <w:szCs w:val="20"/>
              </w:rPr>
              <w:t>≈</w:t>
            </w:r>
            <w:r>
              <w:rPr>
                <w:rFonts w:ascii="Times New Roman" w:hAnsi="Times New Roman" w:cs="Times New Roman"/>
                <w:b/>
                <w:bCs/>
                <w:sz w:val="20"/>
                <w:szCs w:val="20"/>
              </w:rPr>
              <w:t xml:space="preserve">50-100 </w:t>
            </w:r>
            <w:proofErr w:type="spellStart"/>
            <w:r>
              <w:rPr>
                <w:rFonts w:ascii="Times New Roman" w:hAnsi="Times New Roman" w:cs="Times New Roman"/>
                <w:b/>
                <w:bCs/>
                <w:sz w:val="20"/>
                <w:szCs w:val="20"/>
              </w:rPr>
              <w:t>т.р</w:t>
            </w:r>
            <w:proofErr w:type="spellEnd"/>
            <w:r>
              <w:rPr>
                <w:rFonts w:ascii="Times New Roman" w:hAnsi="Times New Roman" w:cs="Times New Roman"/>
                <w:b/>
                <w:bCs/>
                <w:sz w:val="20"/>
                <w:szCs w:val="20"/>
              </w:rPr>
              <w:t>. на 4-10 человек в месяц, питание сотрудников (стоимость талонов питания в Курорте Ключи: завтрак, обед, ужин 600р./чел.).</w:t>
            </w:r>
          </w:p>
          <w:p w14:paraId="108ABF80" w14:textId="3AFFC20C" w:rsidR="005E6214"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Д</w:t>
            </w:r>
            <w:r w:rsidR="005E6214" w:rsidRPr="00093DAF">
              <w:rPr>
                <w:rFonts w:ascii="Times New Roman" w:hAnsi="Times New Roman" w:cs="Times New Roman"/>
                <w:sz w:val="20"/>
                <w:szCs w:val="20"/>
              </w:rPr>
              <w:t>емонтажно-монтажные работы в объеме до 10% от проектных при незначительных корректировках проектных решений или невозможности монтажа оборудования из-за размещения смежных инженерных коммуникаций и строительных конструкций.</w:t>
            </w:r>
          </w:p>
          <w:p w14:paraId="0BE89A05" w14:textId="77777777" w:rsidR="00553610" w:rsidRPr="00093DAF" w:rsidRDefault="00553610"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Доставка до объекта материалов и оборудования, подъем материалов и оборудования к месту монтажа входит в стоимость монтажных работ. Заказчик\Генподрядчик подъёмные механизмы не предоставляет.</w:t>
            </w:r>
          </w:p>
          <w:p w14:paraId="712FD38D" w14:textId="1674676A"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Подрядчик обязан учесть и включить в свои затраты расходы, связанные с производством работ:</w:t>
            </w:r>
          </w:p>
          <w:p w14:paraId="4443417E" w14:textId="7D2489AA"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за потребление на производственные нужды электроэнергии, в т.ч. для обогрева бытовых помещений (расчёт будет производиться по мощности и часам работы электроустановок либо по показаниям приборов учёта электроэнергии, установленные Подрядчиком). Затраты по электроснабжению должны будут компенсироваться Генподрядчику Подрядчиком;</w:t>
            </w:r>
          </w:p>
          <w:p w14:paraId="63344BB9" w14:textId="11B178B6" w:rsidR="00067314" w:rsidRPr="00093DAF" w:rsidRDefault="00080621" w:rsidP="00793AFA">
            <w:pPr>
              <w:pStyle w:val="a4"/>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затраты предоставления услуг грузоподъемных механизмов; </w:t>
            </w:r>
          </w:p>
          <w:p w14:paraId="6849F4D0"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за предоставление услуг связи (абонентская плата и междугородние переговоры, интернет-трафик);</w:t>
            </w:r>
          </w:p>
          <w:p w14:paraId="7841AC05" w14:textId="2E389468"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затраты по устройству разводки временных сетей электроснабжения необходимых для производства работ, от точек подключения на 1-м этаже;</w:t>
            </w:r>
          </w:p>
          <w:p w14:paraId="0A714191"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затраты по вывозу и утилизации мусора, возникающего при выполнении работ;</w:t>
            </w:r>
          </w:p>
          <w:p w14:paraId="35ED13FE"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затраты на содержание, эксплуатацию подъемных сооружений, необходимых для выполнения работ по договору;</w:t>
            </w:r>
          </w:p>
          <w:p w14:paraId="6324D994"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затраты на вертикальную транспортировку строительного мусора;</w:t>
            </w:r>
          </w:p>
          <w:p w14:paraId="17BBE899"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 xml:space="preserve">компенсацию генподрядчику за услуги по водоснабжению; </w:t>
            </w:r>
          </w:p>
          <w:p w14:paraId="1ED6E34A"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стоимость работ по исправлению нормативных замечаний надзорных органов;</w:t>
            </w:r>
          </w:p>
          <w:p w14:paraId="34DA6015"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 xml:space="preserve">прочие затраты, указанные в примечаниях к ценовому документу. </w:t>
            </w:r>
          </w:p>
          <w:p w14:paraId="0840ED7D"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Подрядчик обязан обеспечить официальное трудоустройство всех привлеченных сотрудников для работы на указанном объекте, и документально это подтвердить. Подтверждение официального трудоустройства необходимо выполнить до подписания договора.</w:t>
            </w:r>
          </w:p>
          <w:p w14:paraId="3DE397FF"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Подрядчик обязан обеспечить размещение свои сотрудников в собственных бытовых вагончиках. Бытовые вагончики должны иметь надлежащий внешний вид, средства противопожарной защиты и аптечка первой медицинской помощи. Внешний вид согласовывается с представителем Заказчика.</w:t>
            </w:r>
          </w:p>
          <w:p w14:paraId="5F4AE554"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Кроме того, подрядчик обязан учесть Затраты на реализацию требований трудового законодательства и охраны труда, и обеспечить соблюдение этих требований:</w:t>
            </w:r>
          </w:p>
          <w:p w14:paraId="574CC399"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 xml:space="preserve">Оформление приказов о назначении ответственных лиц: за обеспечение охраны труда и пожарной безопасности при организации и проведении </w:t>
            </w:r>
            <w:r w:rsidRPr="00093DAF">
              <w:rPr>
                <w:rFonts w:ascii="Times New Roman" w:hAnsi="Times New Roman" w:cs="Times New Roman"/>
                <w:sz w:val="20"/>
                <w:szCs w:val="20"/>
              </w:rPr>
              <w:lastRenderedPageBreak/>
              <w:t>работ; за безопасное производство работ; за безопасное производство работ подъемными сооружениями (при необходимости); за электробезопасность на объекте; за выполнение работ повышенной опасности с правом выдачи наряд-допуск;</w:t>
            </w:r>
          </w:p>
          <w:p w14:paraId="36F896A1"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Проведение инструктажей, стажировки, проверки знаний, с обязательным оформлением журналов;</w:t>
            </w:r>
          </w:p>
          <w:p w14:paraId="79B7745A"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Привлечение к выполнению работ квалифицированного персонала, обученного правилам безопасного ведения работ и имеющих все необходимые допуски к производству работ;</w:t>
            </w:r>
          </w:p>
          <w:p w14:paraId="0DF7A70C"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Производство работ повышенной опасности производить после оформления наряд-допуска, в соответствии с разработанным в организации Перечнем работ повышенной опасности;</w:t>
            </w:r>
          </w:p>
          <w:p w14:paraId="70D01EB2"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При проведении работ на высоте обеспечить наличие защитных, страховочных и сигнальных ограждений. При невозможности применения защитных ограждений, производство работ на высоте проводить с применением систем безопасности;</w:t>
            </w:r>
          </w:p>
          <w:p w14:paraId="7B367A5D" w14:textId="6C5B529B"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Устанавливать освещение рабочих мест</w:t>
            </w:r>
            <w:r w:rsidR="00690813">
              <w:rPr>
                <w:rFonts w:ascii="Times New Roman" w:hAnsi="Times New Roman" w:cs="Times New Roman"/>
                <w:sz w:val="20"/>
                <w:szCs w:val="20"/>
              </w:rPr>
              <w:t>;</w:t>
            </w:r>
          </w:p>
          <w:p w14:paraId="74012A9B"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Обеспечить работников исправным и проверенным электроинструментом;</w:t>
            </w:r>
          </w:p>
          <w:p w14:paraId="1F7DF794" w14:textId="31160C9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 xml:space="preserve">Применять испытанные и </w:t>
            </w:r>
            <w:r w:rsidR="00851B67" w:rsidRPr="00093DAF">
              <w:rPr>
                <w:rFonts w:ascii="Times New Roman" w:hAnsi="Times New Roman" w:cs="Times New Roman"/>
                <w:sz w:val="20"/>
                <w:szCs w:val="20"/>
              </w:rPr>
              <w:t>исправные переносные лестницы,</w:t>
            </w:r>
            <w:r w:rsidRPr="00093DAF">
              <w:rPr>
                <w:rFonts w:ascii="Times New Roman" w:hAnsi="Times New Roman" w:cs="Times New Roman"/>
                <w:sz w:val="20"/>
                <w:szCs w:val="20"/>
              </w:rPr>
              <w:t xml:space="preserve"> и стремянки, леса и подмости, ответственным лицам производить осмотр, делая соответствующие записи в журнале осмотра лесов, подмостей и других средств подма</w:t>
            </w:r>
            <w:r w:rsidR="00851B67">
              <w:rPr>
                <w:rFonts w:ascii="Times New Roman" w:hAnsi="Times New Roman" w:cs="Times New Roman"/>
                <w:sz w:val="20"/>
                <w:szCs w:val="20"/>
              </w:rPr>
              <w:t>щ</w:t>
            </w:r>
            <w:r w:rsidRPr="00093DAF">
              <w:rPr>
                <w:rFonts w:ascii="Times New Roman" w:hAnsi="Times New Roman" w:cs="Times New Roman"/>
                <w:sz w:val="20"/>
                <w:szCs w:val="20"/>
              </w:rPr>
              <w:t>ивания;</w:t>
            </w:r>
          </w:p>
          <w:p w14:paraId="3E8FB81D"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Ограждать и обозначать опасные зоны работ, устанавливать запрещающие и предупреждающие знаки;</w:t>
            </w:r>
          </w:p>
          <w:p w14:paraId="2A971816" w14:textId="6A9034EE"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 xml:space="preserve">Обеспечить и обязать носить работников средства индивидуальной защиты (спецодежду, спецобувь, защитные каски с подбородочным ремнем, средства для защиты глаз и </w:t>
            </w:r>
            <w:r w:rsidR="00851B67" w:rsidRPr="00093DAF">
              <w:rPr>
                <w:rFonts w:ascii="Times New Roman" w:hAnsi="Times New Roman" w:cs="Times New Roman"/>
                <w:sz w:val="20"/>
                <w:szCs w:val="20"/>
              </w:rPr>
              <w:t>т.д.</w:t>
            </w:r>
            <w:r w:rsidRPr="00093DAF">
              <w:rPr>
                <w:rFonts w:ascii="Times New Roman" w:hAnsi="Times New Roman" w:cs="Times New Roman"/>
                <w:sz w:val="20"/>
                <w:szCs w:val="20"/>
              </w:rPr>
              <w:t>);</w:t>
            </w:r>
          </w:p>
          <w:p w14:paraId="0183DEE2"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Обеспечить работников аптечками первой медицинской помощи;</w:t>
            </w:r>
          </w:p>
          <w:p w14:paraId="3B0A443E" w14:textId="77777777" w:rsidR="00D31152" w:rsidRPr="00093DAF" w:rsidRDefault="00D31152"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Допуск работников к выполнению работ с вредными и опасными производственными факторами производить после прохождения предварительных или периодических медицинских осмотров.</w:t>
            </w:r>
          </w:p>
          <w:p w14:paraId="588CD588" w14:textId="77777777" w:rsidR="00067314" w:rsidRPr="00093DAF" w:rsidRDefault="00067314" w:rsidP="00553610">
            <w:pPr>
              <w:ind w:left="467" w:hanging="283"/>
              <w:jc w:val="both"/>
              <w:rPr>
                <w:rFonts w:ascii="Times New Roman" w:hAnsi="Times New Roman" w:cs="Times New Roman"/>
                <w:sz w:val="20"/>
                <w:szCs w:val="20"/>
              </w:rPr>
            </w:pPr>
          </w:p>
          <w:p w14:paraId="151CBC69" w14:textId="77777777" w:rsidR="001C253A" w:rsidRPr="00093DAF" w:rsidRDefault="001C253A" w:rsidP="001C253A">
            <w:pPr>
              <w:ind w:left="39"/>
              <w:jc w:val="both"/>
              <w:rPr>
                <w:rFonts w:ascii="Times New Roman" w:hAnsi="Times New Roman" w:cs="Times New Roman"/>
                <w:sz w:val="20"/>
                <w:szCs w:val="20"/>
              </w:rPr>
            </w:pPr>
            <w:r w:rsidRPr="00093DAF">
              <w:rPr>
                <w:rFonts w:ascii="Times New Roman" w:hAnsi="Times New Roman" w:cs="Times New Roman"/>
                <w:b/>
                <w:bCs/>
                <w:sz w:val="20"/>
                <w:szCs w:val="20"/>
                <w:u w:val="single"/>
              </w:rPr>
              <w:t>ДОПОЛНИТЕЛЬНЫЕ РАБОТЫ.</w:t>
            </w:r>
          </w:p>
          <w:p w14:paraId="51785984" w14:textId="77777777" w:rsidR="00067314" w:rsidRPr="00093DAF" w:rsidRDefault="00067314"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 xml:space="preserve">Все дополнительные работы и материалы, выявленные подрядчиком во время заполнения ценового документа и анализа проектной документации, должны быть выделены отдельным ЦД, который не входит в стоимость ОФЕРТЫ. В противном случае все дополнительные работы и материалы считаются учтенными в перечисленных работах и материалах в ценовом документе и дополнительной оплате не подлежат. </w:t>
            </w:r>
          </w:p>
          <w:p w14:paraId="75440A42" w14:textId="1CDA14C0" w:rsidR="001C253A" w:rsidRPr="00093DAF" w:rsidRDefault="001C253A"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 xml:space="preserve">Все нормы расхода строительных материалов, указанные </w:t>
            </w:r>
            <w:r w:rsidR="00851B67" w:rsidRPr="00093DAF">
              <w:rPr>
                <w:rFonts w:ascii="Times New Roman" w:hAnsi="Times New Roman" w:cs="Times New Roman"/>
                <w:sz w:val="20"/>
                <w:szCs w:val="20"/>
              </w:rPr>
              <w:t>в Ценовом документе,</w:t>
            </w:r>
            <w:r w:rsidRPr="00093DAF">
              <w:rPr>
                <w:rFonts w:ascii="Times New Roman" w:hAnsi="Times New Roman" w:cs="Times New Roman"/>
                <w:sz w:val="20"/>
                <w:szCs w:val="20"/>
              </w:rPr>
              <w:t xml:space="preserve"> не подлежат пересмотру. Увеличение расхода материала, если это не было санкционировано изменением проектных решений, компенсируется подрядчиком из собственных средств и не подлежит возмещению от Заказчика.</w:t>
            </w:r>
          </w:p>
          <w:p w14:paraId="6ABCA9E5" w14:textId="4E4A88A7" w:rsidR="001C253A" w:rsidRPr="00093DAF" w:rsidRDefault="001C253A" w:rsidP="00793AFA">
            <w:pPr>
              <w:pStyle w:val="a4"/>
              <w:numPr>
                <w:ilvl w:val="0"/>
                <w:numId w:val="19"/>
              </w:numPr>
              <w:jc w:val="both"/>
              <w:rPr>
                <w:rFonts w:ascii="Times New Roman" w:hAnsi="Times New Roman" w:cs="Times New Roman"/>
                <w:sz w:val="20"/>
                <w:szCs w:val="20"/>
              </w:rPr>
            </w:pPr>
            <w:r w:rsidRPr="00093DAF">
              <w:rPr>
                <w:rFonts w:ascii="Times New Roman" w:hAnsi="Times New Roman" w:cs="Times New Roman"/>
                <w:sz w:val="20"/>
                <w:szCs w:val="20"/>
              </w:rPr>
              <w:t>Подписанием Договора подряда на выполнение работ, Подрядчик подтверждает достаточность переданной ему документации и полноту ознакомления с ней.</w:t>
            </w:r>
          </w:p>
          <w:p w14:paraId="7DFD0228" w14:textId="526A0EB1" w:rsidR="002F5BA4" w:rsidRPr="00093DAF" w:rsidRDefault="002F5BA4" w:rsidP="002F5BA4">
            <w:pPr>
              <w:jc w:val="both"/>
              <w:rPr>
                <w:rFonts w:ascii="Times New Roman" w:hAnsi="Times New Roman" w:cs="Times New Roman"/>
                <w:sz w:val="20"/>
                <w:szCs w:val="20"/>
              </w:rPr>
            </w:pPr>
          </w:p>
        </w:tc>
      </w:tr>
      <w:tr w:rsidR="001844C3" w:rsidRPr="002F5BA4" w14:paraId="089920CD" w14:textId="77777777" w:rsidTr="00B530A0">
        <w:tc>
          <w:tcPr>
            <w:tcW w:w="562" w:type="dxa"/>
          </w:tcPr>
          <w:p w14:paraId="42FAB5EE" w14:textId="37C18524" w:rsidR="001844C3" w:rsidRPr="002F5BA4" w:rsidRDefault="00E442F3" w:rsidP="001844C3">
            <w:pPr>
              <w:rPr>
                <w:rFonts w:ascii="Times New Roman" w:hAnsi="Times New Roman" w:cs="Times New Roman"/>
                <w:sz w:val="20"/>
                <w:szCs w:val="20"/>
              </w:rPr>
            </w:pPr>
            <w:r>
              <w:rPr>
                <w:rFonts w:ascii="Times New Roman" w:hAnsi="Times New Roman" w:cs="Times New Roman"/>
                <w:sz w:val="20"/>
                <w:szCs w:val="20"/>
              </w:rPr>
              <w:lastRenderedPageBreak/>
              <w:t xml:space="preserve"> </w:t>
            </w:r>
          </w:p>
        </w:tc>
        <w:tc>
          <w:tcPr>
            <w:tcW w:w="2694" w:type="dxa"/>
          </w:tcPr>
          <w:p w14:paraId="2722418E" w14:textId="70D7F57D" w:rsidR="001844C3" w:rsidRPr="002F5BA4" w:rsidRDefault="001844C3" w:rsidP="001844C3">
            <w:pPr>
              <w:rPr>
                <w:rFonts w:ascii="Times New Roman" w:hAnsi="Times New Roman" w:cs="Times New Roman"/>
                <w:sz w:val="20"/>
                <w:szCs w:val="20"/>
              </w:rPr>
            </w:pPr>
            <w:r w:rsidRPr="002F5BA4">
              <w:rPr>
                <w:rFonts w:ascii="Times New Roman" w:hAnsi="Times New Roman" w:cs="Times New Roman"/>
                <w:color w:val="000000"/>
                <w:sz w:val="20"/>
                <w:szCs w:val="20"/>
              </w:rPr>
              <w:t xml:space="preserve">Коммерческое предложение </w:t>
            </w:r>
          </w:p>
        </w:tc>
        <w:tc>
          <w:tcPr>
            <w:tcW w:w="7087" w:type="dxa"/>
            <w:vAlign w:val="center"/>
          </w:tcPr>
          <w:p w14:paraId="3D749308" w14:textId="77777777" w:rsidR="00ED3DC9" w:rsidRPr="00093DAF" w:rsidRDefault="00ED3DC9" w:rsidP="00C30701">
            <w:pPr>
              <w:pStyle w:val="a4"/>
              <w:ind w:left="360"/>
              <w:jc w:val="both"/>
              <w:rPr>
                <w:rFonts w:ascii="Times New Roman" w:hAnsi="Times New Roman" w:cs="Times New Roman"/>
                <w:sz w:val="20"/>
                <w:szCs w:val="20"/>
              </w:rPr>
            </w:pPr>
            <w:r w:rsidRPr="00093DAF">
              <w:rPr>
                <w:rFonts w:ascii="Times New Roman" w:hAnsi="Times New Roman" w:cs="Times New Roman"/>
                <w:sz w:val="20"/>
                <w:szCs w:val="20"/>
              </w:rPr>
              <w:t>Коммерческое предложение просим представить в виде Оферты, оформленной в соответствии с требованиями Заказчика. Расчёт коммерческого предложения предоставить в виде ЦЕНОВОГО ДОКУМЕНТА (далее ЦД).  Образец ЦД прилагается в составе тендерной документации. В расчёте коммерческого предложения должны быть учтены все расходы согласно ЦД и ТЗ. Ценовой документ составляется в соответствии с инструкцией участника, размещенной в соответствующей вкладке ценового документа.</w:t>
            </w:r>
          </w:p>
          <w:p w14:paraId="3C39631D" w14:textId="440AD56D" w:rsidR="00ED3DC9" w:rsidRPr="00093DAF" w:rsidRDefault="00ED3DC9" w:rsidP="00C30701">
            <w:pPr>
              <w:pStyle w:val="a4"/>
              <w:ind w:left="360"/>
              <w:jc w:val="both"/>
              <w:rPr>
                <w:rFonts w:ascii="Times New Roman" w:hAnsi="Times New Roman" w:cs="Times New Roman"/>
                <w:sz w:val="20"/>
                <w:szCs w:val="20"/>
              </w:rPr>
            </w:pPr>
            <w:r w:rsidRPr="00093DAF">
              <w:rPr>
                <w:rFonts w:ascii="Times New Roman" w:hAnsi="Times New Roman" w:cs="Times New Roman"/>
                <w:sz w:val="20"/>
                <w:szCs w:val="20"/>
              </w:rPr>
              <w:t>Стоимость строительных материалов включает в себя все затраты по доставке материала до объекта по адресу</w:t>
            </w:r>
            <w:r w:rsidR="00294FD3">
              <w:rPr>
                <w:rFonts w:ascii="Times New Roman" w:hAnsi="Times New Roman" w:cs="Times New Roman"/>
                <w:sz w:val="20"/>
                <w:szCs w:val="20"/>
              </w:rPr>
              <w:t xml:space="preserve"> Пермский край, Суксунский район, с. Ключи, ул. Курортная, 23.</w:t>
            </w:r>
          </w:p>
          <w:p w14:paraId="009C14C6" w14:textId="21A2BDE7" w:rsidR="00ED3DC9" w:rsidRPr="00093DAF" w:rsidRDefault="00ED3DC9" w:rsidP="00C30701">
            <w:pPr>
              <w:pStyle w:val="a4"/>
              <w:ind w:left="360"/>
              <w:jc w:val="both"/>
              <w:rPr>
                <w:rFonts w:ascii="Times New Roman" w:hAnsi="Times New Roman" w:cs="Times New Roman"/>
                <w:sz w:val="20"/>
                <w:szCs w:val="20"/>
              </w:rPr>
            </w:pPr>
            <w:r w:rsidRPr="00093DAF">
              <w:rPr>
                <w:rFonts w:ascii="Times New Roman" w:hAnsi="Times New Roman" w:cs="Times New Roman"/>
                <w:sz w:val="20"/>
                <w:szCs w:val="20"/>
              </w:rPr>
              <w:t>При составлении ценового предложения подрядчик подтверждает, что проведен анализ проектной документации,</w:t>
            </w:r>
            <w:r w:rsidR="00B97E6D">
              <w:rPr>
                <w:rFonts w:ascii="Times New Roman" w:hAnsi="Times New Roman" w:cs="Times New Roman"/>
                <w:sz w:val="20"/>
                <w:szCs w:val="20"/>
              </w:rPr>
              <w:t xml:space="preserve"> технического задания</w:t>
            </w:r>
            <w:r w:rsidRPr="00093DAF">
              <w:rPr>
                <w:rFonts w:ascii="Times New Roman" w:hAnsi="Times New Roman" w:cs="Times New Roman"/>
                <w:sz w:val="20"/>
                <w:szCs w:val="20"/>
              </w:rPr>
              <w:t xml:space="preserve"> </w:t>
            </w:r>
            <w:r w:rsidR="00B41447" w:rsidRPr="00093DAF">
              <w:rPr>
                <w:rFonts w:ascii="Times New Roman" w:hAnsi="Times New Roman" w:cs="Times New Roman"/>
                <w:sz w:val="20"/>
                <w:szCs w:val="20"/>
              </w:rPr>
              <w:t>выданн</w:t>
            </w:r>
            <w:r w:rsidR="00B41447">
              <w:rPr>
                <w:rFonts w:ascii="Times New Roman" w:hAnsi="Times New Roman" w:cs="Times New Roman"/>
                <w:sz w:val="20"/>
                <w:szCs w:val="20"/>
              </w:rPr>
              <w:t>ых</w:t>
            </w:r>
            <w:r w:rsidR="00B41447" w:rsidRPr="00093DAF">
              <w:rPr>
                <w:rFonts w:ascii="Times New Roman" w:hAnsi="Times New Roman" w:cs="Times New Roman"/>
                <w:sz w:val="20"/>
                <w:szCs w:val="20"/>
              </w:rPr>
              <w:t xml:space="preserve"> </w:t>
            </w:r>
            <w:r w:rsidRPr="00093DAF">
              <w:rPr>
                <w:rFonts w:ascii="Times New Roman" w:hAnsi="Times New Roman" w:cs="Times New Roman"/>
                <w:sz w:val="20"/>
                <w:szCs w:val="20"/>
              </w:rPr>
              <w:t xml:space="preserve">для проведения тендера, замечаний по </w:t>
            </w:r>
            <w:r w:rsidR="00B41447" w:rsidRPr="00093DAF">
              <w:rPr>
                <w:rFonts w:ascii="Times New Roman" w:hAnsi="Times New Roman" w:cs="Times New Roman"/>
                <w:sz w:val="20"/>
                <w:szCs w:val="20"/>
              </w:rPr>
              <w:t>н</w:t>
            </w:r>
            <w:r w:rsidR="00B41447">
              <w:rPr>
                <w:rFonts w:ascii="Times New Roman" w:hAnsi="Times New Roman" w:cs="Times New Roman"/>
                <w:sz w:val="20"/>
                <w:szCs w:val="20"/>
              </w:rPr>
              <w:t>им</w:t>
            </w:r>
            <w:r w:rsidR="00B41447" w:rsidRPr="00093DAF">
              <w:rPr>
                <w:rFonts w:ascii="Times New Roman" w:hAnsi="Times New Roman" w:cs="Times New Roman"/>
                <w:sz w:val="20"/>
                <w:szCs w:val="20"/>
              </w:rPr>
              <w:t xml:space="preserve"> </w:t>
            </w:r>
            <w:r w:rsidRPr="00093DAF">
              <w:rPr>
                <w:rFonts w:ascii="Times New Roman" w:hAnsi="Times New Roman" w:cs="Times New Roman"/>
                <w:sz w:val="20"/>
                <w:szCs w:val="20"/>
              </w:rPr>
              <w:t xml:space="preserve">нет, учтены все работы и материалы, все технологические операции, необходимые для </w:t>
            </w:r>
            <w:r w:rsidR="00B41447">
              <w:rPr>
                <w:rFonts w:ascii="Times New Roman" w:hAnsi="Times New Roman" w:cs="Times New Roman"/>
                <w:sz w:val="20"/>
                <w:szCs w:val="20"/>
              </w:rPr>
              <w:t xml:space="preserve">качественного </w:t>
            </w:r>
            <w:r w:rsidRPr="00093DAF">
              <w:rPr>
                <w:rFonts w:ascii="Times New Roman" w:hAnsi="Times New Roman" w:cs="Times New Roman"/>
                <w:sz w:val="20"/>
                <w:szCs w:val="20"/>
              </w:rPr>
              <w:t>выполнения работ.</w:t>
            </w:r>
          </w:p>
          <w:p w14:paraId="7ED59D1C" w14:textId="77777777" w:rsidR="00ED3DC9" w:rsidRPr="00093DAF" w:rsidRDefault="00ED3DC9" w:rsidP="00C30701">
            <w:pPr>
              <w:pStyle w:val="a4"/>
              <w:ind w:left="360"/>
              <w:jc w:val="both"/>
              <w:rPr>
                <w:rFonts w:ascii="Times New Roman" w:hAnsi="Times New Roman" w:cs="Times New Roman"/>
                <w:sz w:val="20"/>
                <w:szCs w:val="20"/>
              </w:rPr>
            </w:pPr>
            <w:r w:rsidRPr="00093DAF">
              <w:rPr>
                <w:rFonts w:ascii="Times New Roman" w:hAnsi="Times New Roman" w:cs="Times New Roman"/>
                <w:sz w:val="20"/>
                <w:szCs w:val="20"/>
              </w:rPr>
              <w:t>Расценки работ является фиксированными и изменению не подлежат.</w:t>
            </w:r>
          </w:p>
          <w:p w14:paraId="63F92951" w14:textId="77777777" w:rsidR="00ED3DC9" w:rsidRPr="00093DAF" w:rsidRDefault="00ED3DC9" w:rsidP="00C30701">
            <w:pPr>
              <w:pStyle w:val="a4"/>
              <w:ind w:left="360"/>
              <w:jc w:val="both"/>
              <w:rPr>
                <w:rFonts w:ascii="Times New Roman" w:hAnsi="Times New Roman" w:cs="Times New Roman"/>
                <w:sz w:val="20"/>
                <w:szCs w:val="20"/>
              </w:rPr>
            </w:pPr>
            <w:r w:rsidRPr="00093DAF">
              <w:rPr>
                <w:rFonts w:ascii="Times New Roman" w:hAnsi="Times New Roman" w:cs="Times New Roman"/>
                <w:sz w:val="20"/>
                <w:szCs w:val="20"/>
              </w:rPr>
              <w:lastRenderedPageBreak/>
              <w:t>Все дополнительные работы, связанные с изменением проектной документации, или возникшие при каких-либо определенных обстоятельствах, оплачиваются согласно УТВЕРЖДЕННЫМ ТЕНДЕРНЫМ РАСЦЕНКАМ.</w:t>
            </w:r>
          </w:p>
          <w:p w14:paraId="69A763C7" w14:textId="3CA0FD72" w:rsidR="00ED3DC9" w:rsidRPr="00093DAF" w:rsidRDefault="00ED3DC9" w:rsidP="00C30701">
            <w:pPr>
              <w:pStyle w:val="a4"/>
              <w:ind w:left="360"/>
              <w:jc w:val="both"/>
              <w:rPr>
                <w:rFonts w:ascii="Times New Roman" w:hAnsi="Times New Roman" w:cs="Times New Roman"/>
                <w:sz w:val="20"/>
                <w:szCs w:val="20"/>
              </w:rPr>
            </w:pPr>
            <w:r w:rsidRPr="00093DAF">
              <w:rPr>
                <w:rFonts w:ascii="Times New Roman" w:hAnsi="Times New Roman" w:cs="Times New Roman"/>
                <w:sz w:val="20"/>
                <w:szCs w:val="20"/>
              </w:rPr>
              <w:t>Оплата работ производится по фактическим объемам работ, которые подтверждены Техническим надзором службы Заказчика.</w:t>
            </w:r>
          </w:p>
          <w:p w14:paraId="6839B31C" w14:textId="1D5E15C6" w:rsidR="001844C3" w:rsidRPr="00093DAF" w:rsidRDefault="001844C3" w:rsidP="00B530A0">
            <w:pPr>
              <w:pStyle w:val="a4"/>
              <w:ind w:left="360"/>
              <w:jc w:val="both"/>
              <w:rPr>
                <w:rFonts w:ascii="Times New Roman" w:hAnsi="Times New Roman" w:cs="Times New Roman"/>
                <w:sz w:val="20"/>
                <w:szCs w:val="20"/>
              </w:rPr>
            </w:pPr>
          </w:p>
        </w:tc>
      </w:tr>
      <w:tr w:rsidR="001C253A" w:rsidRPr="002F5BA4" w14:paraId="58953FBD" w14:textId="77777777" w:rsidTr="00B530A0">
        <w:tc>
          <w:tcPr>
            <w:tcW w:w="562" w:type="dxa"/>
          </w:tcPr>
          <w:p w14:paraId="4B455506" w14:textId="20DE7380" w:rsidR="001C253A" w:rsidRPr="002F5BA4" w:rsidRDefault="009C31EE" w:rsidP="001C253A">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2694" w:type="dxa"/>
          </w:tcPr>
          <w:p w14:paraId="3DDBA31E" w14:textId="0C94CC6D" w:rsidR="001C253A" w:rsidRPr="002F5BA4" w:rsidRDefault="001C253A" w:rsidP="001C253A">
            <w:pPr>
              <w:rPr>
                <w:rFonts w:ascii="Times New Roman" w:hAnsi="Times New Roman" w:cs="Times New Roman"/>
                <w:sz w:val="20"/>
                <w:szCs w:val="20"/>
              </w:rPr>
            </w:pPr>
            <w:r w:rsidRPr="002F5BA4">
              <w:rPr>
                <w:rFonts w:ascii="Times New Roman" w:hAnsi="Times New Roman" w:cs="Times New Roman"/>
                <w:color w:val="000000"/>
                <w:sz w:val="20"/>
                <w:szCs w:val="20"/>
              </w:rPr>
              <w:t>Заключение субподрядного договора с Генподрядчиком</w:t>
            </w:r>
          </w:p>
        </w:tc>
        <w:tc>
          <w:tcPr>
            <w:tcW w:w="7087" w:type="dxa"/>
            <w:vAlign w:val="center"/>
          </w:tcPr>
          <w:p w14:paraId="10F95A0B" w14:textId="77777777" w:rsidR="00ED3DC9" w:rsidRPr="0093700D" w:rsidRDefault="00ED3DC9" w:rsidP="00C30701">
            <w:pPr>
              <w:pStyle w:val="a4"/>
              <w:ind w:left="360"/>
              <w:jc w:val="both"/>
              <w:rPr>
                <w:rFonts w:ascii="Times New Roman" w:hAnsi="Times New Roman" w:cs="Times New Roman"/>
                <w:sz w:val="20"/>
                <w:szCs w:val="20"/>
              </w:rPr>
            </w:pPr>
            <w:r w:rsidRPr="0093700D">
              <w:rPr>
                <w:rFonts w:ascii="Times New Roman" w:hAnsi="Times New Roman" w:cs="Times New Roman"/>
                <w:sz w:val="20"/>
                <w:szCs w:val="20"/>
              </w:rPr>
              <w:t>Договор заключатся между Генподрядчиком и Субподрядчиком.</w:t>
            </w:r>
          </w:p>
          <w:p w14:paraId="49001E94" w14:textId="613CD635" w:rsidR="00ED3DC9" w:rsidRPr="0093700D" w:rsidRDefault="00ED3DC9" w:rsidP="00C30701">
            <w:pPr>
              <w:pStyle w:val="a4"/>
              <w:ind w:left="360"/>
              <w:jc w:val="both"/>
              <w:rPr>
                <w:rFonts w:ascii="Times New Roman" w:hAnsi="Times New Roman" w:cs="Times New Roman"/>
                <w:sz w:val="20"/>
                <w:szCs w:val="20"/>
              </w:rPr>
            </w:pPr>
            <w:r w:rsidRPr="0093700D">
              <w:rPr>
                <w:rFonts w:ascii="Times New Roman" w:hAnsi="Times New Roman" w:cs="Times New Roman"/>
                <w:sz w:val="20"/>
                <w:szCs w:val="20"/>
              </w:rPr>
              <w:t>В случае, если Субподрядчик работает по УСНО, то заключается трехсторонний договор.</w:t>
            </w:r>
            <w:r w:rsidR="003E47A2">
              <w:rPr>
                <w:rFonts w:ascii="Times New Roman" w:hAnsi="Times New Roman" w:cs="Times New Roman"/>
                <w:sz w:val="20"/>
                <w:szCs w:val="20"/>
              </w:rPr>
              <w:t xml:space="preserve"> </w:t>
            </w:r>
          </w:p>
          <w:p w14:paraId="24A1F1A7" w14:textId="77777777" w:rsidR="00ED3DC9" w:rsidRPr="0093700D" w:rsidRDefault="00ED3DC9" w:rsidP="00C30701">
            <w:pPr>
              <w:pStyle w:val="a4"/>
              <w:ind w:left="360"/>
              <w:jc w:val="both"/>
              <w:rPr>
                <w:rFonts w:ascii="Times New Roman" w:hAnsi="Times New Roman" w:cs="Times New Roman"/>
                <w:sz w:val="20"/>
                <w:szCs w:val="20"/>
              </w:rPr>
            </w:pPr>
            <w:r w:rsidRPr="0093700D">
              <w:rPr>
                <w:rFonts w:ascii="Times New Roman" w:hAnsi="Times New Roman" w:cs="Times New Roman"/>
                <w:sz w:val="20"/>
                <w:szCs w:val="20"/>
              </w:rPr>
              <w:t>Формы договоров входят в состав Тендерной документации, расположенной на ЭТП.</w:t>
            </w:r>
          </w:p>
          <w:p w14:paraId="5BE0DF8B" w14:textId="77777777" w:rsidR="001C253A" w:rsidRDefault="00ED3DC9" w:rsidP="00C30701">
            <w:pPr>
              <w:pStyle w:val="a4"/>
              <w:ind w:left="360"/>
              <w:jc w:val="both"/>
              <w:rPr>
                <w:rFonts w:ascii="Times New Roman" w:hAnsi="Times New Roman" w:cs="Times New Roman"/>
                <w:b/>
                <w:bCs/>
                <w:sz w:val="20"/>
                <w:szCs w:val="20"/>
              </w:rPr>
            </w:pPr>
            <w:r w:rsidRPr="0093700D">
              <w:rPr>
                <w:rFonts w:ascii="Times New Roman" w:hAnsi="Times New Roman" w:cs="Times New Roman"/>
                <w:b/>
                <w:bCs/>
                <w:sz w:val="20"/>
                <w:szCs w:val="20"/>
              </w:rPr>
              <w:t>Данное техническое задание должно являться обязательным приложением к договору.</w:t>
            </w:r>
          </w:p>
          <w:p w14:paraId="2E0D8ADE" w14:textId="430EA99E" w:rsidR="00873AEA" w:rsidRPr="002F5BA4" w:rsidRDefault="00873AEA" w:rsidP="00C30701">
            <w:pPr>
              <w:pStyle w:val="a4"/>
              <w:ind w:left="360"/>
              <w:jc w:val="both"/>
              <w:rPr>
                <w:rFonts w:ascii="Times New Roman" w:hAnsi="Times New Roman" w:cs="Times New Roman"/>
                <w:sz w:val="20"/>
                <w:szCs w:val="20"/>
              </w:rPr>
            </w:pPr>
            <w:r w:rsidRPr="00957AFB">
              <w:rPr>
                <w:rFonts w:ascii="Times New Roman" w:hAnsi="Times New Roman" w:cs="Times New Roman"/>
                <w:b/>
                <w:bCs/>
                <w:sz w:val="20"/>
                <w:szCs w:val="20"/>
              </w:rPr>
              <w:t xml:space="preserve">Все изменения в проектную документацию по инициативе подрядчика возможны с разрешения заказчика и оплачиваются подрядчиком отдельно.                                                                                                                                                                                                                                                                                                                                                                                                                                                                </w:t>
            </w:r>
          </w:p>
        </w:tc>
      </w:tr>
      <w:tr w:rsidR="001C253A" w:rsidRPr="002F5BA4" w14:paraId="4F0656D8" w14:textId="77777777" w:rsidTr="00B530A0">
        <w:tc>
          <w:tcPr>
            <w:tcW w:w="562" w:type="dxa"/>
          </w:tcPr>
          <w:p w14:paraId="3139E795" w14:textId="59EF80B1" w:rsidR="001C253A" w:rsidRPr="002F5BA4" w:rsidRDefault="001C253A" w:rsidP="001C253A">
            <w:pPr>
              <w:rPr>
                <w:rFonts w:ascii="Times New Roman" w:hAnsi="Times New Roman" w:cs="Times New Roman"/>
                <w:sz w:val="20"/>
                <w:szCs w:val="20"/>
              </w:rPr>
            </w:pPr>
            <w:r w:rsidRPr="002F5BA4">
              <w:rPr>
                <w:rFonts w:ascii="Times New Roman" w:hAnsi="Times New Roman" w:cs="Times New Roman"/>
                <w:color w:val="000000"/>
                <w:sz w:val="20"/>
                <w:szCs w:val="20"/>
              </w:rPr>
              <w:t>1</w:t>
            </w:r>
            <w:r>
              <w:rPr>
                <w:rFonts w:ascii="Times New Roman" w:hAnsi="Times New Roman" w:cs="Times New Roman"/>
                <w:color w:val="000000"/>
                <w:sz w:val="20"/>
                <w:szCs w:val="20"/>
              </w:rPr>
              <w:t>0</w:t>
            </w:r>
          </w:p>
        </w:tc>
        <w:tc>
          <w:tcPr>
            <w:tcW w:w="2694" w:type="dxa"/>
          </w:tcPr>
          <w:p w14:paraId="15761EF7" w14:textId="57F03AF3" w:rsidR="001C253A" w:rsidRPr="002F5BA4" w:rsidRDefault="001C253A" w:rsidP="001C253A">
            <w:pPr>
              <w:rPr>
                <w:rFonts w:ascii="Times New Roman" w:hAnsi="Times New Roman" w:cs="Times New Roman"/>
                <w:sz w:val="20"/>
                <w:szCs w:val="20"/>
              </w:rPr>
            </w:pPr>
            <w:r w:rsidRPr="002F5BA4">
              <w:rPr>
                <w:rFonts w:ascii="Times New Roman" w:hAnsi="Times New Roman" w:cs="Times New Roman"/>
                <w:color w:val="000000"/>
                <w:sz w:val="20"/>
                <w:szCs w:val="20"/>
              </w:rPr>
              <w:t>Финансирование</w:t>
            </w:r>
          </w:p>
        </w:tc>
        <w:tc>
          <w:tcPr>
            <w:tcW w:w="7087" w:type="dxa"/>
          </w:tcPr>
          <w:p w14:paraId="6F8EA96B" w14:textId="5A1FC96F" w:rsidR="001C253A" w:rsidRPr="002F5BA4" w:rsidRDefault="00ED3DC9" w:rsidP="00C30701">
            <w:pPr>
              <w:pStyle w:val="a4"/>
              <w:ind w:left="360"/>
              <w:jc w:val="both"/>
              <w:rPr>
                <w:rFonts w:ascii="Times New Roman" w:hAnsi="Times New Roman" w:cs="Times New Roman"/>
                <w:sz w:val="20"/>
                <w:szCs w:val="20"/>
              </w:rPr>
            </w:pPr>
            <w:r w:rsidRPr="00C72751">
              <w:rPr>
                <w:rFonts w:ascii="Times New Roman" w:hAnsi="Times New Roman" w:cs="Times New Roman"/>
                <w:sz w:val="20"/>
                <w:szCs w:val="20"/>
              </w:rPr>
              <w:t>Представить</w:t>
            </w:r>
            <w:r w:rsidRPr="007601F3">
              <w:rPr>
                <w:rFonts w:ascii="Times New Roman" w:hAnsi="Times New Roman" w:cs="Times New Roman"/>
                <w:color w:val="000000"/>
                <w:sz w:val="20"/>
                <w:szCs w:val="20"/>
              </w:rPr>
              <w:t xml:space="preserve"> график финансирования. Указать размер аванса в рублях, если требуется. При предоставлении аванса рассмотреть возможность снижения коммерческого предложения.</w:t>
            </w:r>
          </w:p>
        </w:tc>
      </w:tr>
      <w:tr w:rsidR="001844C3" w:rsidRPr="002F5BA4" w14:paraId="50FED7B7" w14:textId="77777777" w:rsidTr="00B530A0">
        <w:tc>
          <w:tcPr>
            <w:tcW w:w="562" w:type="dxa"/>
          </w:tcPr>
          <w:p w14:paraId="70F3F0E1" w14:textId="41E33774" w:rsidR="001844C3" w:rsidRPr="002F5BA4" w:rsidRDefault="001844C3" w:rsidP="001844C3">
            <w:pPr>
              <w:rPr>
                <w:rFonts w:ascii="Times New Roman" w:hAnsi="Times New Roman" w:cs="Times New Roman"/>
                <w:sz w:val="20"/>
                <w:szCs w:val="20"/>
              </w:rPr>
            </w:pPr>
            <w:r w:rsidRPr="002F5BA4">
              <w:rPr>
                <w:rFonts w:ascii="Times New Roman" w:hAnsi="Times New Roman" w:cs="Times New Roman"/>
                <w:color w:val="000000"/>
                <w:sz w:val="20"/>
                <w:szCs w:val="20"/>
              </w:rPr>
              <w:t>1</w:t>
            </w:r>
            <w:r>
              <w:rPr>
                <w:rFonts w:ascii="Times New Roman" w:hAnsi="Times New Roman" w:cs="Times New Roman"/>
                <w:color w:val="000000"/>
                <w:sz w:val="20"/>
                <w:szCs w:val="20"/>
              </w:rPr>
              <w:t>1</w:t>
            </w:r>
          </w:p>
        </w:tc>
        <w:tc>
          <w:tcPr>
            <w:tcW w:w="2694" w:type="dxa"/>
          </w:tcPr>
          <w:p w14:paraId="596CE6BE" w14:textId="0AAA0973" w:rsidR="001844C3" w:rsidRPr="002F5BA4" w:rsidRDefault="001844C3" w:rsidP="001844C3">
            <w:pPr>
              <w:rPr>
                <w:rFonts w:ascii="Times New Roman" w:hAnsi="Times New Roman" w:cs="Times New Roman"/>
                <w:sz w:val="20"/>
                <w:szCs w:val="20"/>
              </w:rPr>
            </w:pPr>
            <w:r w:rsidRPr="002F5BA4">
              <w:rPr>
                <w:rFonts w:ascii="Times New Roman" w:hAnsi="Times New Roman" w:cs="Times New Roman"/>
                <w:color w:val="000000"/>
                <w:sz w:val="20"/>
                <w:szCs w:val="20"/>
              </w:rPr>
              <w:t>Предоставление оферты (на ЭТП)</w:t>
            </w:r>
          </w:p>
        </w:tc>
        <w:tc>
          <w:tcPr>
            <w:tcW w:w="7087" w:type="dxa"/>
            <w:vAlign w:val="center"/>
          </w:tcPr>
          <w:p w14:paraId="41DCDC5E" w14:textId="79E4827C" w:rsidR="001844C3" w:rsidRPr="00273670" w:rsidRDefault="00873AEA" w:rsidP="00873AEA">
            <w:pPr>
              <w:ind w:left="318"/>
              <w:jc w:val="both"/>
              <w:rPr>
                <w:rFonts w:ascii="Times New Roman" w:hAnsi="Times New Roman" w:cs="Times New Roman"/>
                <w:color w:val="FF0000"/>
                <w:sz w:val="20"/>
                <w:szCs w:val="20"/>
              </w:rPr>
            </w:pPr>
            <w:r w:rsidRPr="00194FC7">
              <w:rPr>
                <w:rFonts w:ascii="Times New Roman" w:hAnsi="Times New Roman" w:cs="Times New Roman"/>
                <w:sz w:val="20"/>
                <w:szCs w:val="20"/>
              </w:rPr>
              <w:t>ОФЕРТА предоставляется с учётом всех требований и документов, заверенная подписью и печатью Оферента. Оферту необходимо предоставить до</w:t>
            </w:r>
            <w:r>
              <w:rPr>
                <w:rFonts w:ascii="Times New Roman" w:hAnsi="Times New Roman" w:cs="Times New Roman"/>
                <w:sz w:val="20"/>
                <w:szCs w:val="20"/>
              </w:rPr>
              <w:t xml:space="preserve"> </w:t>
            </w:r>
            <w:r w:rsidRPr="00110BA8">
              <w:rPr>
                <w:rFonts w:ascii="Times New Roman" w:hAnsi="Times New Roman" w:cs="Times New Roman"/>
                <w:b/>
                <w:bCs/>
                <w:color w:val="FF0000"/>
                <w:sz w:val="20"/>
                <w:szCs w:val="20"/>
                <w:highlight w:val="yellow"/>
              </w:rPr>
              <w:t xml:space="preserve">16:00 часов </w:t>
            </w:r>
            <w:r w:rsidR="00ED0EBC" w:rsidRPr="00ED0EBC">
              <w:rPr>
                <w:rFonts w:ascii="Times New Roman" w:hAnsi="Times New Roman" w:cs="Times New Roman"/>
                <w:b/>
                <w:bCs/>
                <w:color w:val="FF0000"/>
                <w:sz w:val="20"/>
                <w:szCs w:val="20"/>
                <w:highlight w:val="yellow"/>
              </w:rPr>
              <w:t>30</w:t>
            </w:r>
            <w:r w:rsidRPr="00110BA8">
              <w:rPr>
                <w:rFonts w:ascii="Times New Roman" w:hAnsi="Times New Roman" w:cs="Times New Roman"/>
                <w:b/>
                <w:bCs/>
                <w:color w:val="FF0000"/>
                <w:sz w:val="20"/>
                <w:szCs w:val="20"/>
                <w:highlight w:val="yellow"/>
              </w:rPr>
              <w:t>.0</w:t>
            </w:r>
            <w:r w:rsidR="00ED0EBC" w:rsidRPr="00ED0EBC">
              <w:rPr>
                <w:rFonts w:ascii="Times New Roman" w:hAnsi="Times New Roman" w:cs="Times New Roman"/>
                <w:b/>
                <w:bCs/>
                <w:color w:val="FF0000"/>
                <w:sz w:val="20"/>
                <w:szCs w:val="20"/>
                <w:highlight w:val="yellow"/>
              </w:rPr>
              <w:t>4</w:t>
            </w:r>
            <w:r w:rsidRPr="00110BA8">
              <w:rPr>
                <w:rFonts w:ascii="Times New Roman" w:hAnsi="Times New Roman" w:cs="Times New Roman"/>
                <w:b/>
                <w:bCs/>
                <w:color w:val="FF0000"/>
                <w:sz w:val="20"/>
                <w:szCs w:val="20"/>
                <w:highlight w:val="yellow"/>
              </w:rPr>
              <w:t>.202</w:t>
            </w:r>
            <w:r w:rsidR="00ED0EBC" w:rsidRPr="00ED0EBC">
              <w:rPr>
                <w:rFonts w:ascii="Times New Roman" w:hAnsi="Times New Roman" w:cs="Times New Roman"/>
                <w:b/>
                <w:bCs/>
                <w:color w:val="FF0000"/>
                <w:sz w:val="20"/>
                <w:szCs w:val="20"/>
              </w:rPr>
              <w:t>5</w:t>
            </w:r>
            <w:r>
              <w:rPr>
                <w:rFonts w:ascii="Times New Roman" w:hAnsi="Times New Roman" w:cs="Times New Roman"/>
                <w:b/>
                <w:bCs/>
                <w:color w:val="FF0000"/>
                <w:sz w:val="20"/>
                <w:szCs w:val="20"/>
              </w:rPr>
              <w:t xml:space="preserve"> </w:t>
            </w:r>
            <w:r w:rsidRPr="003B1EC4">
              <w:rPr>
                <w:rFonts w:ascii="Times New Roman" w:hAnsi="Times New Roman" w:cs="Times New Roman"/>
                <w:sz w:val="20"/>
                <w:szCs w:val="20"/>
              </w:rPr>
              <w:t>на электронн</w:t>
            </w:r>
            <w:r>
              <w:rPr>
                <w:rFonts w:ascii="Times New Roman" w:hAnsi="Times New Roman" w:cs="Times New Roman"/>
                <w:sz w:val="20"/>
                <w:szCs w:val="20"/>
              </w:rPr>
              <w:t>ой торговой площадке компании ООО «КомСтрин-Пермь»</w:t>
            </w:r>
            <w:r>
              <w:t xml:space="preserve"> </w:t>
            </w:r>
            <w:hyperlink r:id="rId24" w:history="1">
              <w:r w:rsidRPr="00F9395A">
                <w:rPr>
                  <w:rStyle w:val="ae"/>
                  <w:rFonts w:ascii="Times New Roman" w:hAnsi="Times New Roman" w:cs="Times New Roman"/>
                  <w:sz w:val="20"/>
                  <w:szCs w:val="20"/>
                </w:rPr>
                <w:t>https://itender.comstrin-perm.ru/</w:t>
              </w:r>
            </w:hyperlink>
            <w:r>
              <w:rPr>
                <w:rFonts w:ascii="Times New Roman" w:hAnsi="Times New Roman" w:cs="Times New Roman"/>
                <w:sz w:val="20"/>
                <w:szCs w:val="20"/>
              </w:rPr>
              <w:t xml:space="preserve">. </w:t>
            </w:r>
            <w:r w:rsidRPr="00194FC7">
              <w:rPr>
                <w:rFonts w:ascii="Times New Roman" w:hAnsi="Times New Roman" w:cs="Times New Roman"/>
                <w:sz w:val="20"/>
                <w:szCs w:val="20"/>
              </w:rPr>
              <w:t>Ответственный сотрудник Чаринцева Татьяна Юрьевна</w:t>
            </w:r>
            <w:r>
              <w:rPr>
                <w:rFonts w:ascii="Times New Roman" w:hAnsi="Times New Roman" w:cs="Times New Roman"/>
                <w:sz w:val="20"/>
                <w:szCs w:val="20"/>
              </w:rPr>
              <w:t xml:space="preserve"> 8</w:t>
            </w:r>
            <w:r w:rsidRPr="00194FC7">
              <w:rPr>
                <w:rFonts w:ascii="Times New Roman" w:hAnsi="Times New Roman" w:cs="Times New Roman"/>
                <w:sz w:val="20"/>
                <w:szCs w:val="20"/>
              </w:rPr>
              <w:t xml:space="preserve"> (</w:t>
            </w:r>
            <w:r>
              <w:rPr>
                <w:rFonts w:ascii="Times New Roman" w:hAnsi="Times New Roman" w:cs="Times New Roman"/>
                <w:sz w:val="20"/>
                <w:szCs w:val="20"/>
              </w:rPr>
              <w:t>902</w:t>
            </w:r>
            <w:r w:rsidRPr="00194FC7">
              <w:rPr>
                <w:rFonts w:ascii="Times New Roman" w:hAnsi="Times New Roman" w:cs="Times New Roman"/>
                <w:sz w:val="20"/>
                <w:szCs w:val="20"/>
              </w:rPr>
              <w:t>)</w:t>
            </w:r>
            <w:r>
              <w:rPr>
                <w:rFonts w:ascii="Times New Roman" w:hAnsi="Times New Roman" w:cs="Times New Roman"/>
                <w:sz w:val="20"/>
                <w:szCs w:val="20"/>
              </w:rPr>
              <w:t>8359608</w:t>
            </w:r>
            <w:r w:rsidRPr="00194FC7">
              <w:rPr>
                <w:rFonts w:ascii="Times New Roman" w:hAnsi="Times New Roman" w:cs="Times New Roman"/>
                <w:sz w:val="20"/>
                <w:szCs w:val="20"/>
              </w:rPr>
              <w:t xml:space="preserve"> </w:t>
            </w:r>
          </w:p>
        </w:tc>
      </w:tr>
      <w:tr w:rsidR="001844C3" w:rsidRPr="002F5BA4" w14:paraId="0738BF38" w14:textId="77777777" w:rsidTr="00B530A0">
        <w:tc>
          <w:tcPr>
            <w:tcW w:w="562" w:type="dxa"/>
          </w:tcPr>
          <w:p w14:paraId="5BA671F4" w14:textId="75E58D5F" w:rsidR="001844C3" w:rsidRPr="002F5BA4" w:rsidRDefault="001844C3" w:rsidP="001844C3">
            <w:pPr>
              <w:rPr>
                <w:rFonts w:ascii="Times New Roman" w:hAnsi="Times New Roman" w:cs="Times New Roman"/>
                <w:sz w:val="20"/>
                <w:szCs w:val="20"/>
              </w:rPr>
            </w:pPr>
            <w:r w:rsidRPr="002F5BA4">
              <w:rPr>
                <w:rFonts w:ascii="Times New Roman" w:hAnsi="Times New Roman" w:cs="Times New Roman"/>
                <w:color w:val="000000"/>
                <w:sz w:val="20"/>
                <w:szCs w:val="20"/>
              </w:rPr>
              <w:t>1</w:t>
            </w:r>
            <w:r>
              <w:rPr>
                <w:rFonts w:ascii="Times New Roman" w:hAnsi="Times New Roman" w:cs="Times New Roman"/>
                <w:color w:val="000000"/>
                <w:sz w:val="20"/>
                <w:szCs w:val="20"/>
              </w:rPr>
              <w:t>2</w:t>
            </w:r>
          </w:p>
        </w:tc>
        <w:tc>
          <w:tcPr>
            <w:tcW w:w="2694" w:type="dxa"/>
          </w:tcPr>
          <w:p w14:paraId="1B6E7BC1" w14:textId="721CE4B7" w:rsidR="001844C3" w:rsidRPr="002F5BA4" w:rsidRDefault="001844C3" w:rsidP="001844C3">
            <w:pPr>
              <w:rPr>
                <w:rFonts w:ascii="Times New Roman" w:hAnsi="Times New Roman" w:cs="Times New Roman"/>
                <w:sz w:val="20"/>
                <w:szCs w:val="20"/>
              </w:rPr>
            </w:pPr>
            <w:r w:rsidRPr="002F5BA4">
              <w:rPr>
                <w:rFonts w:ascii="Times New Roman" w:hAnsi="Times New Roman" w:cs="Times New Roman"/>
                <w:color w:val="000000"/>
                <w:sz w:val="20"/>
                <w:szCs w:val="20"/>
              </w:rPr>
              <w:t>Вскрытие оферты (на ЭТП)</w:t>
            </w:r>
          </w:p>
        </w:tc>
        <w:tc>
          <w:tcPr>
            <w:tcW w:w="7087" w:type="dxa"/>
            <w:vAlign w:val="center"/>
          </w:tcPr>
          <w:p w14:paraId="788E53FB" w14:textId="622685AF" w:rsidR="001844C3" w:rsidRPr="002F5BA4" w:rsidRDefault="00ED0EBC" w:rsidP="00873AEA">
            <w:pPr>
              <w:ind w:left="318"/>
              <w:jc w:val="both"/>
              <w:rPr>
                <w:rFonts w:ascii="Times New Roman" w:hAnsi="Times New Roman" w:cs="Times New Roman"/>
                <w:sz w:val="20"/>
                <w:szCs w:val="20"/>
              </w:rPr>
            </w:pPr>
            <w:r w:rsidRPr="00ED0EBC">
              <w:rPr>
                <w:rFonts w:ascii="Times New Roman" w:hAnsi="Times New Roman" w:cs="Times New Roman"/>
                <w:sz w:val="20"/>
                <w:szCs w:val="20"/>
              </w:rPr>
              <w:t>16:00 часов 30.04.2025</w:t>
            </w:r>
          </w:p>
        </w:tc>
      </w:tr>
    </w:tbl>
    <w:tbl>
      <w:tblPr>
        <w:tblW w:w="10287" w:type="dxa"/>
        <w:tblLook w:val="04A0" w:firstRow="1" w:lastRow="0" w:firstColumn="1" w:lastColumn="0" w:noHBand="0" w:noVBand="1"/>
      </w:tblPr>
      <w:tblGrid>
        <w:gridCol w:w="5215"/>
        <w:gridCol w:w="5072"/>
      </w:tblGrid>
      <w:tr w:rsidR="00873AEA" w:rsidRPr="00170687" w14:paraId="545D1CB2" w14:textId="77777777" w:rsidTr="00873AEA">
        <w:trPr>
          <w:trHeight w:val="2130"/>
        </w:trPr>
        <w:tc>
          <w:tcPr>
            <w:tcW w:w="5215" w:type="dxa"/>
          </w:tcPr>
          <w:p w14:paraId="3E0FC000" w14:textId="77777777" w:rsidR="00873AEA" w:rsidRPr="00170687" w:rsidRDefault="00873AEA" w:rsidP="00095E87">
            <w:pPr>
              <w:keepNext/>
              <w:outlineLvl w:val="1"/>
              <w:rPr>
                <w:rFonts w:ascii="Times New Roman" w:hAnsi="Times New Roman" w:cs="Times New Roman"/>
                <w:b/>
                <w:sz w:val="20"/>
                <w:szCs w:val="20"/>
              </w:rPr>
            </w:pPr>
            <w:bookmarkStart w:id="0" w:name="_Hlk153207890"/>
            <w:r w:rsidRPr="00170687">
              <w:rPr>
                <w:rFonts w:ascii="Times New Roman" w:hAnsi="Times New Roman" w:cs="Times New Roman"/>
                <w:b/>
                <w:sz w:val="20"/>
                <w:szCs w:val="20"/>
              </w:rPr>
              <w:t>Технический заказчик:</w:t>
            </w:r>
          </w:p>
          <w:p w14:paraId="7D459EC8" w14:textId="77777777" w:rsidR="00873AEA" w:rsidRPr="00170687" w:rsidRDefault="00873AEA" w:rsidP="00095E87">
            <w:pPr>
              <w:keepNext/>
              <w:outlineLvl w:val="1"/>
              <w:rPr>
                <w:rFonts w:ascii="Times New Roman" w:hAnsi="Times New Roman" w:cs="Times New Roman"/>
                <w:bCs/>
                <w:sz w:val="20"/>
                <w:szCs w:val="20"/>
              </w:rPr>
            </w:pPr>
            <w:r w:rsidRPr="00170687">
              <w:rPr>
                <w:rFonts w:ascii="Times New Roman" w:hAnsi="Times New Roman" w:cs="Times New Roman"/>
                <w:bCs/>
                <w:sz w:val="20"/>
                <w:szCs w:val="20"/>
              </w:rPr>
              <w:t>ООО «КомСтрин-Пермь»</w:t>
            </w:r>
          </w:p>
          <w:p w14:paraId="72E9563D" w14:textId="77777777" w:rsidR="00873AEA" w:rsidRPr="00170687" w:rsidRDefault="00873AEA" w:rsidP="00095E87">
            <w:pPr>
              <w:keepNext/>
              <w:outlineLvl w:val="1"/>
              <w:rPr>
                <w:rFonts w:ascii="Times New Roman" w:hAnsi="Times New Roman" w:cs="Times New Roman"/>
                <w:bCs/>
                <w:sz w:val="20"/>
                <w:szCs w:val="20"/>
              </w:rPr>
            </w:pPr>
          </w:p>
          <w:p w14:paraId="7C9E5E76" w14:textId="77777777" w:rsidR="00873AEA" w:rsidRPr="00170687" w:rsidRDefault="00873AEA" w:rsidP="00095E87">
            <w:pPr>
              <w:keepNext/>
              <w:outlineLvl w:val="1"/>
              <w:rPr>
                <w:rFonts w:ascii="Times New Roman" w:hAnsi="Times New Roman" w:cs="Times New Roman"/>
                <w:bCs/>
                <w:sz w:val="20"/>
                <w:szCs w:val="20"/>
              </w:rPr>
            </w:pPr>
            <w:r w:rsidRPr="00170687">
              <w:rPr>
                <w:rFonts w:ascii="Times New Roman" w:hAnsi="Times New Roman" w:cs="Times New Roman"/>
                <w:bCs/>
                <w:sz w:val="20"/>
                <w:szCs w:val="20"/>
              </w:rPr>
              <w:t>Генеральный директор</w:t>
            </w:r>
          </w:p>
          <w:p w14:paraId="629AE241" w14:textId="77777777" w:rsidR="00873AEA" w:rsidRPr="00170687" w:rsidRDefault="00873AEA" w:rsidP="00095E87">
            <w:pPr>
              <w:keepNext/>
              <w:outlineLvl w:val="1"/>
              <w:rPr>
                <w:rFonts w:ascii="Times New Roman" w:hAnsi="Times New Roman" w:cs="Times New Roman"/>
                <w:bCs/>
                <w:sz w:val="20"/>
                <w:szCs w:val="20"/>
              </w:rPr>
            </w:pPr>
          </w:p>
          <w:p w14:paraId="6AE6CE86" w14:textId="77777777" w:rsidR="00873AEA" w:rsidRPr="00170687" w:rsidRDefault="00873AEA" w:rsidP="00095E87">
            <w:pPr>
              <w:keepNext/>
              <w:outlineLvl w:val="1"/>
              <w:rPr>
                <w:rFonts w:ascii="Times New Roman" w:hAnsi="Times New Roman" w:cs="Times New Roman"/>
                <w:bCs/>
                <w:sz w:val="20"/>
                <w:szCs w:val="20"/>
              </w:rPr>
            </w:pPr>
            <w:r w:rsidRPr="00170687">
              <w:rPr>
                <w:rFonts w:ascii="Times New Roman" w:hAnsi="Times New Roman" w:cs="Times New Roman"/>
                <w:bCs/>
                <w:color w:val="A6A6A6" w:themeColor="background1" w:themeShade="A6"/>
                <w:sz w:val="20"/>
                <w:szCs w:val="20"/>
              </w:rPr>
              <w:t xml:space="preserve">______________ </w:t>
            </w:r>
            <w:r w:rsidRPr="00170687">
              <w:rPr>
                <w:rFonts w:ascii="Times New Roman" w:hAnsi="Times New Roman" w:cs="Times New Roman"/>
                <w:bCs/>
                <w:sz w:val="20"/>
                <w:szCs w:val="20"/>
              </w:rPr>
              <w:t>М.А. Конопл</w:t>
            </w:r>
            <w:r>
              <w:rPr>
                <w:rFonts w:ascii="Times New Roman" w:hAnsi="Times New Roman" w:cs="Times New Roman"/>
                <w:bCs/>
                <w:sz w:val="20"/>
                <w:szCs w:val="20"/>
              </w:rPr>
              <w:t>ё</w:t>
            </w:r>
            <w:r w:rsidRPr="00170687">
              <w:rPr>
                <w:rFonts w:ascii="Times New Roman" w:hAnsi="Times New Roman" w:cs="Times New Roman"/>
                <w:bCs/>
                <w:sz w:val="20"/>
                <w:szCs w:val="20"/>
              </w:rPr>
              <w:t xml:space="preserve">ва </w:t>
            </w:r>
          </w:p>
          <w:p w14:paraId="338DCEA3" w14:textId="77777777" w:rsidR="00873AEA" w:rsidRPr="00170687" w:rsidRDefault="00873AEA" w:rsidP="00095E87">
            <w:pPr>
              <w:keepNext/>
              <w:outlineLvl w:val="1"/>
              <w:rPr>
                <w:rFonts w:ascii="Times New Roman" w:hAnsi="Times New Roman" w:cs="Times New Roman"/>
                <w:bCs/>
                <w:sz w:val="20"/>
                <w:szCs w:val="20"/>
              </w:rPr>
            </w:pPr>
          </w:p>
        </w:tc>
        <w:tc>
          <w:tcPr>
            <w:tcW w:w="5072" w:type="dxa"/>
          </w:tcPr>
          <w:p w14:paraId="623D02AD" w14:textId="77777777" w:rsidR="00873AEA" w:rsidRPr="00170687" w:rsidRDefault="00873AEA" w:rsidP="00095E87">
            <w:pPr>
              <w:keepNext/>
              <w:jc w:val="right"/>
              <w:outlineLvl w:val="1"/>
              <w:rPr>
                <w:rFonts w:ascii="Times New Roman" w:hAnsi="Times New Roman" w:cs="Times New Roman"/>
                <w:b/>
                <w:sz w:val="20"/>
                <w:szCs w:val="20"/>
              </w:rPr>
            </w:pPr>
            <w:r>
              <w:rPr>
                <w:rFonts w:ascii="Times New Roman" w:hAnsi="Times New Roman" w:cs="Times New Roman"/>
                <w:b/>
                <w:sz w:val="20"/>
                <w:szCs w:val="20"/>
              </w:rPr>
              <w:t>Участник конкурса</w:t>
            </w:r>
            <w:r w:rsidRPr="00170687">
              <w:rPr>
                <w:rFonts w:ascii="Times New Roman" w:hAnsi="Times New Roman" w:cs="Times New Roman"/>
                <w:b/>
                <w:sz w:val="20"/>
                <w:szCs w:val="20"/>
              </w:rPr>
              <w:t>:</w:t>
            </w:r>
          </w:p>
          <w:p w14:paraId="599CA147" w14:textId="77777777" w:rsidR="00873AEA" w:rsidRDefault="00873AEA" w:rsidP="00095E87">
            <w:pPr>
              <w:keepNext/>
              <w:jc w:val="right"/>
              <w:outlineLvl w:val="1"/>
              <w:rPr>
                <w:rFonts w:ascii="Times New Roman" w:hAnsi="Times New Roman" w:cs="Times New Roman"/>
                <w:bCs/>
                <w:sz w:val="20"/>
                <w:szCs w:val="20"/>
              </w:rPr>
            </w:pPr>
          </w:p>
          <w:p w14:paraId="68E4195A" w14:textId="77777777" w:rsidR="00873AEA" w:rsidRDefault="00873AEA" w:rsidP="00095E87">
            <w:pPr>
              <w:keepNext/>
              <w:jc w:val="right"/>
              <w:outlineLvl w:val="1"/>
              <w:rPr>
                <w:rFonts w:ascii="Times New Roman" w:hAnsi="Times New Roman" w:cs="Times New Roman"/>
                <w:bCs/>
                <w:sz w:val="20"/>
                <w:szCs w:val="20"/>
              </w:rPr>
            </w:pPr>
          </w:p>
          <w:p w14:paraId="11AD7581" w14:textId="77777777" w:rsidR="00873AEA" w:rsidRDefault="00873AEA" w:rsidP="00095E87">
            <w:pPr>
              <w:keepNext/>
              <w:jc w:val="right"/>
              <w:outlineLvl w:val="1"/>
              <w:rPr>
                <w:rFonts w:ascii="Times New Roman" w:hAnsi="Times New Roman" w:cs="Times New Roman"/>
                <w:bCs/>
                <w:sz w:val="20"/>
                <w:szCs w:val="20"/>
              </w:rPr>
            </w:pPr>
          </w:p>
          <w:p w14:paraId="4681873E" w14:textId="77777777" w:rsidR="00873AEA" w:rsidRDefault="00873AEA" w:rsidP="00095E87">
            <w:pPr>
              <w:keepNext/>
              <w:jc w:val="right"/>
              <w:outlineLvl w:val="1"/>
              <w:rPr>
                <w:rFonts w:ascii="Times New Roman" w:hAnsi="Times New Roman" w:cs="Times New Roman"/>
                <w:bCs/>
                <w:sz w:val="20"/>
                <w:szCs w:val="20"/>
              </w:rPr>
            </w:pPr>
          </w:p>
          <w:p w14:paraId="6F24083E" w14:textId="5C01BA9A" w:rsidR="00873AEA" w:rsidRPr="00170687" w:rsidRDefault="003E47A2" w:rsidP="003E47A2">
            <w:pPr>
              <w:keepNext/>
              <w:outlineLvl w:val="1"/>
              <w:rPr>
                <w:rFonts w:ascii="Times New Roman" w:hAnsi="Times New Roman" w:cs="Times New Roman"/>
                <w:bCs/>
                <w:sz w:val="20"/>
                <w:szCs w:val="20"/>
              </w:rPr>
            </w:pPr>
            <w:r>
              <w:rPr>
                <w:rFonts w:ascii="Times New Roman" w:hAnsi="Times New Roman" w:cs="Times New Roman"/>
                <w:bCs/>
                <w:color w:val="A6A6A6" w:themeColor="background1" w:themeShade="A6"/>
                <w:sz w:val="20"/>
                <w:szCs w:val="20"/>
              </w:rPr>
              <w:t xml:space="preserve">                  </w:t>
            </w:r>
            <w:r w:rsidR="00873AEA" w:rsidRPr="00170687">
              <w:rPr>
                <w:rFonts w:ascii="Times New Roman" w:hAnsi="Times New Roman" w:cs="Times New Roman"/>
                <w:bCs/>
                <w:color w:val="A6A6A6" w:themeColor="background1" w:themeShade="A6"/>
                <w:sz w:val="20"/>
                <w:szCs w:val="20"/>
              </w:rPr>
              <w:t xml:space="preserve">______________ </w:t>
            </w:r>
            <w:r w:rsidR="00873AEA">
              <w:rPr>
                <w:rFonts w:ascii="Times New Roman" w:hAnsi="Times New Roman" w:cs="Times New Roman"/>
                <w:bCs/>
                <w:sz w:val="20"/>
                <w:szCs w:val="20"/>
              </w:rPr>
              <w:t>(</w:t>
            </w:r>
            <w:r w:rsidR="00873AEA" w:rsidRPr="00170687">
              <w:rPr>
                <w:rFonts w:ascii="Times New Roman" w:hAnsi="Times New Roman" w:cs="Times New Roman"/>
                <w:bCs/>
                <w:color w:val="A6A6A6" w:themeColor="background1" w:themeShade="A6"/>
                <w:sz w:val="20"/>
                <w:szCs w:val="20"/>
              </w:rPr>
              <w:t>______________</w:t>
            </w:r>
            <w:r w:rsidR="00873AEA">
              <w:rPr>
                <w:rFonts w:ascii="Times New Roman" w:hAnsi="Times New Roman" w:cs="Times New Roman"/>
                <w:bCs/>
                <w:color w:val="A6A6A6" w:themeColor="background1" w:themeShade="A6"/>
                <w:sz w:val="20"/>
                <w:szCs w:val="20"/>
              </w:rPr>
              <w:t xml:space="preserve">___ </w:t>
            </w:r>
            <w:r w:rsidR="00873AEA" w:rsidRPr="00170687">
              <w:rPr>
                <w:rFonts w:ascii="Times New Roman" w:hAnsi="Times New Roman" w:cs="Times New Roman"/>
                <w:bCs/>
                <w:sz w:val="20"/>
                <w:szCs w:val="20"/>
              </w:rPr>
              <w:t>)</w:t>
            </w:r>
          </w:p>
        </w:tc>
      </w:tr>
      <w:bookmarkEnd w:id="0"/>
    </w:tbl>
    <w:p w14:paraId="1322C158" w14:textId="77777777" w:rsidR="00873AEA" w:rsidRPr="00194FC7" w:rsidRDefault="00873AEA" w:rsidP="00873AEA">
      <w:pPr>
        <w:rPr>
          <w:rFonts w:ascii="Times New Roman" w:hAnsi="Times New Roman" w:cs="Times New Roman"/>
          <w:sz w:val="20"/>
          <w:szCs w:val="20"/>
        </w:rPr>
      </w:pPr>
    </w:p>
    <w:p w14:paraId="7CAA51C8" w14:textId="77777777" w:rsidR="002F5BA4" w:rsidRPr="002F5BA4" w:rsidRDefault="002F5BA4" w:rsidP="0077756C">
      <w:pPr>
        <w:rPr>
          <w:rFonts w:ascii="Times New Roman" w:hAnsi="Times New Roman" w:cs="Times New Roman"/>
        </w:rPr>
      </w:pPr>
    </w:p>
    <w:sectPr w:rsidR="002F5BA4" w:rsidRPr="002F5BA4" w:rsidSect="002F5BA4">
      <w:pgSz w:w="11906" w:h="16838"/>
      <w:pgMar w:top="56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4228"/>
    <w:multiLevelType w:val="hybridMultilevel"/>
    <w:tmpl w:val="8F2C3542"/>
    <w:lvl w:ilvl="0" w:tplc="3542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63D9E"/>
    <w:multiLevelType w:val="hybridMultilevel"/>
    <w:tmpl w:val="4CDE4572"/>
    <w:lvl w:ilvl="0" w:tplc="7A9078EA">
      <w:start w:val="1"/>
      <w:numFmt w:val="bullet"/>
      <w:lvlText w:val=""/>
      <w:lvlJc w:val="left"/>
      <w:pPr>
        <w:ind w:left="1178" w:hanging="360"/>
      </w:pPr>
      <w:rPr>
        <w:rFonts w:ascii="Symbol" w:hAnsi="Symbol"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2" w15:restartNumberingAfterBreak="0">
    <w:nsid w:val="0F4E49C5"/>
    <w:multiLevelType w:val="hybridMultilevel"/>
    <w:tmpl w:val="7AC68036"/>
    <w:lvl w:ilvl="0" w:tplc="3542727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A7581"/>
    <w:multiLevelType w:val="hybridMultilevel"/>
    <w:tmpl w:val="A97ECA80"/>
    <w:lvl w:ilvl="0" w:tplc="3542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183931"/>
    <w:multiLevelType w:val="hybridMultilevel"/>
    <w:tmpl w:val="3C9A5650"/>
    <w:lvl w:ilvl="0" w:tplc="3542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5B4D32"/>
    <w:multiLevelType w:val="hybridMultilevel"/>
    <w:tmpl w:val="63D442B4"/>
    <w:lvl w:ilvl="0" w:tplc="3542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D8724B"/>
    <w:multiLevelType w:val="hybridMultilevel"/>
    <w:tmpl w:val="43A80F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4D7F5E"/>
    <w:multiLevelType w:val="hybridMultilevel"/>
    <w:tmpl w:val="32683560"/>
    <w:lvl w:ilvl="0" w:tplc="3542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776BE2"/>
    <w:multiLevelType w:val="hybridMultilevel"/>
    <w:tmpl w:val="303E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795D48"/>
    <w:multiLevelType w:val="hybridMultilevel"/>
    <w:tmpl w:val="D5B88D9A"/>
    <w:lvl w:ilvl="0" w:tplc="3542727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318159DB"/>
    <w:multiLevelType w:val="hybridMultilevel"/>
    <w:tmpl w:val="BC605C18"/>
    <w:lvl w:ilvl="0" w:tplc="99746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E82C00"/>
    <w:multiLevelType w:val="hybridMultilevel"/>
    <w:tmpl w:val="5322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440FB5"/>
    <w:multiLevelType w:val="hybridMultilevel"/>
    <w:tmpl w:val="A238E8C8"/>
    <w:lvl w:ilvl="0" w:tplc="3542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C737DF"/>
    <w:multiLevelType w:val="hybridMultilevel"/>
    <w:tmpl w:val="540CBBF4"/>
    <w:lvl w:ilvl="0" w:tplc="354272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8CB64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1F2488"/>
    <w:multiLevelType w:val="hybridMultilevel"/>
    <w:tmpl w:val="6C625D4E"/>
    <w:lvl w:ilvl="0" w:tplc="3542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59639A"/>
    <w:multiLevelType w:val="hybridMultilevel"/>
    <w:tmpl w:val="B61E45B2"/>
    <w:lvl w:ilvl="0" w:tplc="0419000F">
      <w:start w:val="1"/>
      <w:numFmt w:val="decimal"/>
      <w:lvlText w:val="%1."/>
      <w:lvlJc w:val="left"/>
      <w:pPr>
        <w:ind w:left="926" w:hanging="360"/>
      </w:p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7" w15:restartNumberingAfterBreak="0">
    <w:nsid w:val="5BF45846"/>
    <w:multiLevelType w:val="hybridMultilevel"/>
    <w:tmpl w:val="66BCA688"/>
    <w:lvl w:ilvl="0" w:tplc="3542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D22500"/>
    <w:multiLevelType w:val="hybridMultilevel"/>
    <w:tmpl w:val="61FC6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B71516"/>
    <w:multiLevelType w:val="hybridMultilevel"/>
    <w:tmpl w:val="3544FDDC"/>
    <w:lvl w:ilvl="0" w:tplc="3542727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0" w15:restartNumberingAfterBreak="0">
    <w:nsid w:val="6B281EF3"/>
    <w:multiLevelType w:val="hybridMultilevel"/>
    <w:tmpl w:val="6A469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4C6E99"/>
    <w:multiLevelType w:val="hybridMultilevel"/>
    <w:tmpl w:val="293C4AB8"/>
    <w:lvl w:ilvl="0" w:tplc="9974602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241DD9"/>
    <w:multiLevelType w:val="hybridMultilevel"/>
    <w:tmpl w:val="A46E8F96"/>
    <w:lvl w:ilvl="0" w:tplc="997460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11A47A1"/>
    <w:multiLevelType w:val="multilevel"/>
    <w:tmpl w:val="45F090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6B70A4"/>
    <w:multiLevelType w:val="hybridMultilevel"/>
    <w:tmpl w:val="B9022698"/>
    <w:lvl w:ilvl="0" w:tplc="0FE06D0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7FB1F4D"/>
    <w:multiLevelType w:val="hybridMultilevel"/>
    <w:tmpl w:val="FF8EAD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D96D4E"/>
    <w:multiLevelType w:val="hybridMultilevel"/>
    <w:tmpl w:val="791818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3169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3310488">
    <w:abstractNumId w:val="15"/>
  </w:num>
  <w:num w:numId="2" w16cid:durableId="962421845">
    <w:abstractNumId w:val="0"/>
  </w:num>
  <w:num w:numId="3" w16cid:durableId="926579937">
    <w:abstractNumId w:val="18"/>
  </w:num>
  <w:num w:numId="4" w16cid:durableId="1651249060">
    <w:abstractNumId w:val="6"/>
  </w:num>
  <w:num w:numId="5" w16cid:durableId="229732710">
    <w:abstractNumId w:val="16"/>
  </w:num>
  <w:num w:numId="6" w16cid:durableId="1164668610">
    <w:abstractNumId w:val="20"/>
  </w:num>
  <w:num w:numId="7" w16cid:durableId="101534230">
    <w:abstractNumId w:val="26"/>
  </w:num>
  <w:num w:numId="8" w16cid:durableId="1726104503">
    <w:abstractNumId w:val="11"/>
  </w:num>
  <w:num w:numId="9" w16cid:durableId="634674296">
    <w:abstractNumId w:val="7"/>
  </w:num>
  <w:num w:numId="10" w16cid:durableId="289215253">
    <w:abstractNumId w:val="4"/>
  </w:num>
  <w:num w:numId="11" w16cid:durableId="1241863556">
    <w:abstractNumId w:val="25"/>
  </w:num>
  <w:num w:numId="12" w16cid:durableId="217859082">
    <w:abstractNumId w:val="3"/>
  </w:num>
  <w:num w:numId="13" w16cid:durableId="1482425152">
    <w:abstractNumId w:val="13"/>
  </w:num>
  <w:num w:numId="14" w16cid:durableId="1492332491">
    <w:abstractNumId w:val="17"/>
  </w:num>
  <w:num w:numId="15" w16cid:durableId="1862860999">
    <w:abstractNumId w:val="12"/>
  </w:num>
  <w:num w:numId="16" w16cid:durableId="1838693999">
    <w:abstractNumId w:val="2"/>
  </w:num>
  <w:num w:numId="17" w16cid:durableId="1493375457">
    <w:abstractNumId w:val="8"/>
  </w:num>
  <w:num w:numId="18" w16cid:durableId="2088140678">
    <w:abstractNumId w:val="5"/>
  </w:num>
  <w:num w:numId="19" w16cid:durableId="161354917">
    <w:abstractNumId w:val="14"/>
  </w:num>
  <w:num w:numId="20" w16cid:durableId="1954744912">
    <w:abstractNumId w:val="27"/>
  </w:num>
  <w:num w:numId="21" w16cid:durableId="2025595244">
    <w:abstractNumId w:val="10"/>
  </w:num>
  <w:num w:numId="22" w16cid:durableId="1068578280">
    <w:abstractNumId w:val="22"/>
  </w:num>
  <w:num w:numId="23" w16cid:durableId="634142100">
    <w:abstractNumId w:val="23"/>
  </w:num>
  <w:num w:numId="24" w16cid:durableId="1609971297">
    <w:abstractNumId w:val="9"/>
  </w:num>
  <w:num w:numId="25" w16cid:durableId="255022084">
    <w:abstractNumId w:val="19"/>
  </w:num>
  <w:num w:numId="26" w16cid:durableId="1377197646">
    <w:abstractNumId w:val="1"/>
  </w:num>
  <w:num w:numId="27" w16cid:durableId="573011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56675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6757591">
    <w:abstractNumId w:val="24"/>
  </w:num>
  <w:num w:numId="30" w16cid:durableId="7298857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0A"/>
    <w:rsid w:val="00013500"/>
    <w:rsid w:val="00027A5F"/>
    <w:rsid w:val="00030920"/>
    <w:rsid w:val="00031B01"/>
    <w:rsid w:val="00032F2A"/>
    <w:rsid w:val="0005161E"/>
    <w:rsid w:val="00067314"/>
    <w:rsid w:val="00073B0B"/>
    <w:rsid w:val="00080621"/>
    <w:rsid w:val="00093DAF"/>
    <w:rsid w:val="000E5D6E"/>
    <w:rsid w:val="00104C15"/>
    <w:rsid w:val="00110BA8"/>
    <w:rsid w:val="00115191"/>
    <w:rsid w:val="00124A91"/>
    <w:rsid w:val="0014624C"/>
    <w:rsid w:val="001844C3"/>
    <w:rsid w:val="00195274"/>
    <w:rsid w:val="001B2E43"/>
    <w:rsid w:val="001C253A"/>
    <w:rsid w:val="00203527"/>
    <w:rsid w:val="00226803"/>
    <w:rsid w:val="0023155D"/>
    <w:rsid w:val="002545C9"/>
    <w:rsid w:val="00262842"/>
    <w:rsid w:val="002643B1"/>
    <w:rsid w:val="00273670"/>
    <w:rsid w:val="00283328"/>
    <w:rsid w:val="0029149E"/>
    <w:rsid w:val="00294FD3"/>
    <w:rsid w:val="002951F1"/>
    <w:rsid w:val="002968CA"/>
    <w:rsid w:val="002A050F"/>
    <w:rsid w:val="002A1DC9"/>
    <w:rsid w:val="002A5B42"/>
    <w:rsid w:val="002E0F16"/>
    <w:rsid w:val="002E7D33"/>
    <w:rsid w:val="002F5BA4"/>
    <w:rsid w:val="00326FDB"/>
    <w:rsid w:val="003356E4"/>
    <w:rsid w:val="003437B2"/>
    <w:rsid w:val="003550E9"/>
    <w:rsid w:val="00370315"/>
    <w:rsid w:val="00370CAA"/>
    <w:rsid w:val="00371D40"/>
    <w:rsid w:val="00372120"/>
    <w:rsid w:val="003841E0"/>
    <w:rsid w:val="003B4640"/>
    <w:rsid w:val="003E47A2"/>
    <w:rsid w:val="003F059C"/>
    <w:rsid w:val="003F221C"/>
    <w:rsid w:val="00420021"/>
    <w:rsid w:val="004251CD"/>
    <w:rsid w:val="00426DA1"/>
    <w:rsid w:val="00445F7D"/>
    <w:rsid w:val="00446FD1"/>
    <w:rsid w:val="0045411C"/>
    <w:rsid w:val="0049678D"/>
    <w:rsid w:val="004A458B"/>
    <w:rsid w:val="004F6AAA"/>
    <w:rsid w:val="005218AA"/>
    <w:rsid w:val="00531912"/>
    <w:rsid w:val="00550A59"/>
    <w:rsid w:val="00552D77"/>
    <w:rsid w:val="00553610"/>
    <w:rsid w:val="00554649"/>
    <w:rsid w:val="00560BEF"/>
    <w:rsid w:val="005B3185"/>
    <w:rsid w:val="005D290A"/>
    <w:rsid w:val="005E6214"/>
    <w:rsid w:val="005E7E69"/>
    <w:rsid w:val="00641057"/>
    <w:rsid w:val="00644587"/>
    <w:rsid w:val="00647874"/>
    <w:rsid w:val="00655810"/>
    <w:rsid w:val="00690813"/>
    <w:rsid w:val="00736D21"/>
    <w:rsid w:val="00761A85"/>
    <w:rsid w:val="00775C97"/>
    <w:rsid w:val="0077756C"/>
    <w:rsid w:val="0079186E"/>
    <w:rsid w:val="00793AFA"/>
    <w:rsid w:val="007A716E"/>
    <w:rsid w:val="007C4234"/>
    <w:rsid w:val="007F4140"/>
    <w:rsid w:val="00815323"/>
    <w:rsid w:val="008248F8"/>
    <w:rsid w:val="00840F18"/>
    <w:rsid w:val="0084347F"/>
    <w:rsid w:val="00851B67"/>
    <w:rsid w:val="00866BA6"/>
    <w:rsid w:val="00873AEA"/>
    <w:rsid w:val="00884886"/>
    <w:rsid w:val="008A11E3"/>
    <w:rsid w:val="008F2DCE"/>
    <w:rsid w:val="009352FA"/>
    <w:rsid w:val="00944E4E"/>
    <w:rsid w:val="009504F4"/>
    <w:rsid w:val="00975E13"/>
    <w:rsid w:val="009910B4"/>
    <w:rsid w:val="009A3B85"/>
    <w:rsid w:val="009C31EE"/>
    <w:rsid w:val="009E2DA7"/>
    <w:rsid w:val="00A00A2C"/>
    <w:rsid w:val="00A16F92"/>
    <w:rsid w:val="00A2433C"/>
    <w:rsid w:val="00A401AA"/>
    <w:rsid w:val="00A56CD5"/>
    <w:rsid w:val="00A64E60"/>
    <w:rsid w:val="00A670E8"/>
    <w:rsid w:val="00AA7841"/>
    <w:rsid w:val="00AC0DBC"/>
    <w:rsid w:val="00AC5086"/>
    <w:rsid w:val="00AD73E8"/>
    <w:rsid w:val="00AE6DCE"/>
    <w:rsid w:val="00AF44DF"/>
    <w:rsid w:val="00B2467B"/>
    <w:rsid w:val="00B26AA2"/>
    <w:rsid w:val="00B41447"/>
    <w:rsid w:val="00B530A0"/>
    <w:rsid w:val="00B67B27"/>
    <w:rsid w:val="00B97E6D"/>
    <w:rsid w:val="00BD58D0"/>
    <w:rsid w:val="00BE111B"/>
    <w:rsid w:val="00C0028B"/>
    <w:rsid w:val="00C10A25"/>
    <w:rsid w:val="00C11E6C"/>
    <w:rsid w:val="00C30701"/>
    <w:rsid w:val="00C4033D"/>
    <w:rsid w:val="00C42AFC"/>
    <w:rsid w:val="00C46CCD"/>
    <w:rsid w:val="00C9040D"/>
    <w:rsid w:val="00CA420D"/>
    <w:rsid w:val="00CD15D6"/>
    <w:rsid w:val="00D07E7B"/>
    <w:rsid w:val="00D31152"/>
    <w:rsid w:val="00D46B1D"/>
    <w:rsid w:val="00D57A1F"/>
    <w:rsid w:val="00D93402"/>
    <w:rsid w:val="00DA362F"/>
    <w:rsid w:val="00DA7AA1"/>
    <w:rsid w:val="00DC38B8"/>
    <w:rsid w:val="00E442F3"/>
    <w:rsid w:val="00E9222E"/>
    <w:rsid w:val="00EA1896"/>
    <w:rsid w:val="00ED0EBC"/>
    <w:rsid w:val="00ED3DC9"/>
    <w:rsid w:val="00EF0073"/>
    <w:rsid w:val="00F02469"/>
    <w:rsid w:val="00F15B78"/>
    <w:rsid w:val="00F27BFC"/>
    <w:rsid w:val="00F741AE"/>
    <w:rsid w:val="00FA08B2"/>
    <w:rsid w:val="00FA53DE"/>
    <w:rsid w:val="00FD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117A"/>
  <w15:chartTrackingRefBased/>
  <w15:docId w15:val="{00A7B742-4F66-435A-B988-8D6B4545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067314"/>
    <w:pPr>
      <w:keepNext/>
      <w:keepLines/>
      <w:spacing w:before="40" w:after="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032F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5BA4"/>
    <w:pPr>
      <w:ind w:left="720"/>
      <w:contextualSpacing/>
    </w:pPr>
  </w:style>
  <w:style w:type="character" w:styleId="a5">
    <w:name w:val="annotation reference"/>
    <w:basedOn w:val="a0"/>
    <w:uiPriority w:val="99"/>
    <w:semiHidden/>
    <w:unhideWhenUsed/>
    <w:rsid w:val="0023155D"/>
    <w:rPr>
      <w:sz w:val="16"/>
      <w:szCs w:val="16"/>
    </w:rPr>
  </w:style>
  <w:style w:type="paragraph" w:styleId="a6">
    <w:name w:val="annotation text"/>
    <w:basedOn w:val="a"/>
    <w:link w:val="a7"/>
    <w:uiPriority w:val="99"/>
    <w:semiHidden/>
    <w:unhideWhenUsed/>
    <w:rsid w:val="0023155D"/>
    <w:pPr>
      <w:spacing w:line="240" w:lineRule="auto"/>
    </w:pPr>
    <w:rPr>
      <w:sz w:val="20"/>
      <w:szCs w:val="20"/>
    </w:rPr>
  </w:style>
  <w:style w:type="character" w:customStyle="1" w:styleId="a7">
    <w:name w:val="Текст примечания Знак"/>
    <w:basedOn w:val="a0"/>
    <w:link w:val="a6"/>
    <w:uiPriority w:val="99"/>
    <w:semiHidden/>
    <w:rsid w:val="0023155D"/>
    <w:rPr>
      <w:sz w:val="20"/>
      <w:szCs w:val="20"/>
    </w:rPr>
  </w:style>
  <w:style w:type="paragraph" w:styleId="a8">
    <w:name w:val="annotation subject"/>
    <w:basedOn w:val="a6"/>
    <w:next w:val="a6"/>
    <w:link w:val="a9"/>
    <w:uiPriority w:val="99"/>
    <w:semiHidden/>
    <w:unhideWhenUsed/>
    <w:rsid w:val="0023155D"/>
    <w:rPr>
      <w:b/>
      <w:bCs/>
    </w:rPr>
  </w:style>
  <w:style w:type="character" w:customStyle="1" w:styleId="a9">
    <w:name w:val="Тема примечания Знак"/>
    <w:basedOn w:val="a7"/>
    <w:link w:val="a8"/>
    <w:uiPriority w:val="99"/>
    <w:semiHidden/>
    <w:rsid w:val="0023155D"/>
    <w:rPr>
      <w:b/>
      <w:bCs/>
      <w:sz w:val="20"/>
      <w:szCs w:val="20"/>
    </w:rPr>
  </w:style>
  <w:style w:type="paragraph" w:styleId="aa">
    <w:name w:val="Balloon Text"/>
    <w:basedOn w:val="a"/>
    <w:link w:val="ab"/>
    <w:uiPriority w:val="99"/>
    <w:semiHidden/>
    <w:unhideWhenUsed/>
    <w:rsid w:val="0023155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3155D"/>
    <w:rPr>
      <w:rFonts w:ascii="Segoe UI" w:hAnsi="Segoe UI" w:cs="Segoe UI"/>
      <w:sz w:val="18"/>
      <w:szCs w:val="18"/>
    </w:rPr>
  </w:style>
  <w:style w:type="character" w:customStyle="1" w:styleId="20">
    <w:name w:val="Заголовок 2 Знак"/>
    <w:basedOn w:val="a0"/>
    <w:link w:val="2"/>
    <w:uiPriority w:val="9"/>
    <w:rsid w:val="00067314"/>
    <w:rPr>
      <w:rFonts w:ascii="Calibri Light" w:eastAsia="Times New Roman" w:hAnsi="Calibri Light" w:cs="Times New Roman"/>
      <w:color w:val="2F5496"/>
      <w:sz w:val="26"/>
      <w:szCs w:val="26"/>
    </w:rPr>
  </w:style>
  <w:style w:type="paragraph" w:styleId="ac">
    <w:name w:val="Revision"/>
    <w:hidden/>
    <w:uiPriority w:val="99"/>
    <w:semiHidden/>
    <w:rsid w:val="00D57A1F"/>
    <w:pPr>
      <w:spacing w:after="0" w:line="240" w:lineRule="auto"/>
    </w:pPr>
  </w:style>
  <w:style w:type="character" w:styleId="ad">
    <w:name w:val="Emphasis"/>
    <w:basedOn w:val="a0"/>
    <w:uiPriority w:val="20"/>
    <w:qFormat/>
    <w:rsid w:val="00550A59"/>
    <w:rPr>
      <w:i/>
      <w:iCs/>
    </w:rPr>
  </w:style>
  <w:style w:type="character" w:customStyle="1" w:styleId="30">
    <w:name w:val="Заголовок 3 Знак"/>
    <w:basedOn w:val="a0"/>
    <w:link w:val="3"/>
    <w:uiPriority w:val="9"/>
    <w:semiHidden/>
    <w:rsid w:val="00032F2A"/>
    <w:rPr>
      <w:rFonts w:asciiTheme="majorHAnsi" w:eastAsiaTheme="majorEastAsia" w:hAnsiTheme="majorHAnsi" w:cstheme="majorBidi"/>
      <w:color w:val="1F3763" w:themeColor="accent1" w:themeShade="7F"/>
      <w:sz w:val="24"/>
      <w:szCs w:val="24"/>
    </w:rPr>
  </w:style>
  <w:style w:type="character" w:styleId="ae">
    <w:name w:val="Hyperlink"/>
    <w:basedOn w:val="a0"/>
    <w:uiPriority w:val="99"/>
    <w:unhideWhenUsed/>
    <w:rsid w:val="00032F2A"/>
    <w:rPr>
      <w:color w:val="0000FF"/>
      <w:u w:val="single"/>
    </w:rPr>
  </w:style>
  <w:style w:type="character" w:styleId="af">
    <w:name w:val="Unresolved Mention"/>
    <w:basedOn w:val="a0"/>
    <w:uiPriority w:val="99"/>
    <w:semiHidden/>
    <w:unhideWhenUsed/>
    <w:rsid w:val="007F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59972">
      <w:bodyDiv w:val="1"/>
      <w:marLeft w:val="0"/>
      <w:marRight w:val="0"/>
      <w:marTop w:val="0"/>
      <w:marBottom w:val="0"/>
      <w:divBdr>
        <w:top w:val="none" w:sz="0" w:space="0" w:color="auto"/>
        <w:left w:val="none" w:sz="0" w:space="0" w:color="auto"/>
        <w:bottom w:val="none" w:sz="0" w:space="0" w:color="auto"/>
        <w:right w:val="none" w:sz="0" w:space="0" w:color="auto"/>
      </w:divBdr>
    </w:div>
    <w:div w:id="1186483632">
      <w:bodyDiv w:val="1"/>
      <w:marLeft w:val="0"/>
      <w:marRight w:val="0"/>
      <w:marTop w:val="0"/>
      <w:marBottom w:val="0"/>
      <w:divBdr>
        <w:top w:val="none" w:sz="0" w:space="0" w:color="auto"/>
        <w:left w:val="none" w:sz="0" w:space="0" w:color="auto"/>
        <w:bottom w:val="none" w:sz="0" w:space="0" w:color="auto"/>
        <w:right w:val="none" w:sz="0" w:space="0" w:color="auto"/>
      </w:divBdr>
    </w:div>
    <w:div w:id="1830441126">
      <w:bodyDiv w:val="1"/>
      <w:marLeft w:val="0"/>
      <w:marRight w:val="0"/>
      <w:marTop w:val="0"/>
      <w:marBottom w:val="0"/>
      <w:divBdr>
        <w:top w:val="none" w:sz="0" w:space="0" w:color="auto"/>
        <w:left w:val="none" w:sz="0" w:space="0" w:color="auto"/>
        <w:bottom w:val="none" w:sz="0" w:space="0" w:color="auto"/>
        <w:right w:val="none" w:sz="0" w:space="0" w:color="auto"/>
      </w:divBdr>
    </w:div>
    <w:div w:id="1841045719">
      <w:bodyDiv w:val="1"/>
      <w:marLeft w:val="0"/>
      <w:marRight w:val="0"/>
      <w:marTop w:val="0"/>
      <w:marBottom w:val="0"/>
      <w:divBdr>
        <w:top w:val="none" w:sz="0" w:space="0" w:color="auto"/>
        <w:left w:val="none" w:sz="0" w:space="0" w:color="auto"/>
        <w:bottom w:val="none" w:sz="0" w:space="0" w:color="auto"/>
        <w:right w:val="none" w:sz="0" w:space="0" w:color="auto"/>
      </w:divBdr>
    </w:div>
    <w:div w:id="18744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192610" TargetMode="External"/><Relationship Id="rId13" Type="http://schemas.openxmlformats.org/officeDocument/2006/relationships/hyperlink" Target="kodeks://link/d?nd=573659328" TargetMode="External"/><Relationship Id="rId18" Type="http://schemas.openxmlformats.org/officeDocument/2006/relationships/hyperlink" Target="kodeks://link/d?nd=9017945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kodeks://link/d?nd=1301713019" TargetMode="External"/><Relationship Id="rId7" Type="http://schemas.openxmlformats.org/officeDocument/2006/relationships/hyperlink" Target="kodeks://link/d?nd=902192610" TargetMode="External"/><Relationship Id="rId12" Type="http://schemas.openxmlformats.org/officeDocument/2006/relationships/hyperlink" Target="kodeks://link/d?nd=1200101593" TargetMode="External"/><Relationship Id="rId17" Type="http://schemas.openxmlformats.org/officeDocument/2006/relationships/hyperlink" Target="kodeks://link/d?nd=9017945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kodeks://link/d?nd=9051953" TargetMode="External"/><Relationship Id="rId20" Type="http://schemas.openxmlformats.org/officeDocument/2006/relationships/hyperlink" Target="kodeks://link/d?nd=1300344127" TargetMode="External"/><Relationship Id="rId1" Type="http://schemas.openxmlformats.org/officeDocument/2006/relationships/customXml" Target="../customXml/item1.xml"/><Relationship Id="rId6" Type="http://schemas.openxmlformats.org/officeDocument/2006/relationships/hyperlink" Target="kodeks://link/d?nd=902111644" TargetMode="External"/><Relationship Id="rId11" Type="http://schemas.openxmlformats.org/officeDocument/2006/relationships/hyperlink" Target="kodeks://link/d?nd=5200163" TargetMode="External"/><Relationship Id="rId24" Type="http://schemas.openxmlformats.org/officeDocument/2006/relationships/hyperlink" Target="https://itender.comstrin-perm.ru/" TargetMode="External"/><Relationship Id="rId5" Type="http://schemas.openxmlformats.org/officeDocument/2006/relationships/webSettings" Target="webSettings.xml"/><Relationship Id="rId15" Type="http://schemas.openxmlformats.org/officeDocument/2006/relationships/hyperlink" Target="kodeks://link/d?nd=901705131" TargetMode="External"/><Relationship Id="rId23" Type="http://schemas.openxmlformats.org/officeDocument/2006/relationships/hyperlink" Target="kodeks://link/d?nd=1301713019" TargetMode="External"/><Relationship Id="rId10" Type="http://schemas.openxmlformats.org/officeDocument/2006/relationships/hyperlink" Target="kodeks://link/d?nd=456054209" TargetMode="External"/><Relationship Id="rId19" Type="http://schemas.openxmlformats.org/officeDocument/2006/relationships/hyperlink" Target="kodeks://link/d?nd=901829466" TargetMode="External"/><Relationship Id="rId4" Type="http://schemas.openxmlformats.org/officeDocument/2006/relationships/settings" Target="settings.xml"/><Relationship Id="rId9" Type="http://schemas.openxmlformats.org/officeDocument/2006/relationships/hyperlink" Target="kodeks://link/d?nd=420243891" TargetMode="External"/><Relationship Id="rId14" Type="http://schemas.openxmlformats.org/officeDocument/2006/relationships/hyperlink" Target="kodeks://link/d?nd=456054208" TargetMode="External"/><Relationship Id="rId22" Type="http://schemas.openxmlformats.org/officeDocument/2006/relationships/hyperlink" Target="kodeks://link/d?nd=573191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B4E39-26A8-401B-8AD6-693C01B9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6</Pages>
  <Words>3580</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Оборин</dc:creator>
  <cp:keywords/>
  <dc:description/>
  <cp:lastModifiedBy>Татьяна Чаринцева</cp:lastModifiedBy>
  <cp:revision>32</cp:revision>
  <dcterms:created xsi:type="dcterms:W3CDTF">2023-06-30T11:13:00Z</dcterms:created>
  <dcterms:modified xsi:type="dcterms:W3CDTF">2025-04-09T05:37:00Z</dcterms:modified>
</cp:coreProperties>
</file>